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152" w:rsidRPr="00E94559" w:rsidRDefault="00713152" w:rsidP="00713152">
      <w:pPr>
        <w:spacing w:after="0" w:line="360" w:lineRule="auto"/>
        <w:rPr>
          <w:rFonts w:ascii="Garamond" w:hAnsi="Garamond"/>
          <w:sz w:val="24"/>
          <w:szCs w:val="24"/>
        </w:rPr>
      </w:pPr>
      <w:r w:rsidRPr="00E94559">
        <w:rPr>
          <w:rFonts w:ascii="Garamond" w:eastAsia="MS Mincho" w:hAnsi="Garamond" w:cs="Tahoma"/>
          <w:noProof/>
          <w:sz w:val="24"/>
          <w:szCs w:val="24"/>
          <w:lang w:val="en-US" w:eastAsia="en-US"/>
        </w:rPr>
        <w:drawing>
          <wp:anchor distT="0" distB="0" distL="114300" distR="114300" simplePos="0" relativeHeight="251660800" behindDoc="0" locked="0" layoutInCell="1" allowOverlap="1" wp14:anchorId="4AEA7ABC" wp14:editId="207355E4">
            <wp:simplePos x="0" y="0"/>
            <wp:positionH relativeFrom="margin">
              <wp:posOffset>622300</wp:posOffset>
            </wp:positionH>
            <wp:positionV relativeFrom="paragraph">
              <wp:posOffset>0</wp:posOffset>
            </wp:positionV>
            <wp:extent cx="4705350" cy="3131820"/>
            <wp:effectExtent l="0" t="0" r="0" b="0"/>
            <wp:wrapThrough wrapText="bothSides">
              <wp:wrapPolygon edited="0">
                <wp:start x="0" y="0"/>
                <wp:lineTo x="0" y="21416"/>
                <wp:lineTo x="21513" y="21416"/>
                <wp:lineTo x="215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3152" w:rsidRPr="00E94559" w:rsidRDefault="00713152" w:rsidP="00713152">
      <w:pPr>
        <w:spacing w:after="0" w:line="360" w:lineRule="auto"/>
        <w:rPr>
          <w:rFonts w:ascii="Garamond" w:hAnsi="Garamond"/>
          <w:sz w:val="24"/>
          <w:szCs w:val="24"/>
        </w:rPr>
      </w:pPr>
    </w:p>
    <w:p w:rsidR="00713152" w:rsidRPr="00E94559" w:rsidRDefault="00713152" w:rsidP="00713152">
      <w:pPr>
        <w:spacing w:after="0" w:line="360" w:lineRule="auto"/>
        <w:rPr>
          <w:rFonts w:ascii="Garamond" w:hAnsi="Garamond"/>
          <w:sz w:val="24"/>
          <w:szCs w:val="24"/>
        </w:rPr>
      </w:pPr>
    </w:p>
    <w:p w:rsidR="00713152" w:rsidRPr="00E94559" w:rsidRDefault="00713152" w:rsidP="00713152">
      <w:pPr>
        <w:spacing w:after="0" w:line="360" w:lineRule="auto"/>
        <w:jc w:val="center"/>
        <w:rPr>
          <w:rFonts w:ascii="Garamond" w:hAnsi="Garamond"/>
          <w:sz w:val="24"/>
          <w:szCs w:val="24"/>
        </w:rPr>
      </w:pPr>
    </w:p>
    <w:p w:rsidR="00713152" w:rsidRPr="00E94559" w:rsidRDefault="00713152" w:rsidP="00713152">
      <w:pPr>
        <w:spacing w:after="0" w:line="360" w:lineRule="auto"/>
        <w:ind w:right="10"/>
        <w:jc w:val="center"/>
        <w:rPr>
          <w:rFonts w:ascii="Garamond" w:eastAsia="Verdana" w:hAnsi="Garamond" w:cs="Verdana"/>
          <w:b/>
          <w:bCs/>
          <w:sz w:val="24"/>
          <w:szCs w:val="24"/>
        </w:rPr>
      </w:pPr>
    </w:p>
    <w:p w:rsidR="00713152" w:rsidRPr="00E94559" w:rsidRDefault="00713152" w:rsidP="00713152">
      <w:pPr>
        <w:spacing w:after="0" w:line="360" w:lineRule="auto"/>
        <w:ind w:right="10"/>
        <w:jc w:val="center"/>
        <w:rPr>
          <w:rFonts w:ascii="Garamond" w:eastAsia="Verdana" w:hAnsi="Garamond" w:cs="Verdana"/>
          <w:b/>
          <w:bCs/>
          <w:sz w:val="24"/>
          <w:szCs w:val="24"/>
        </w:rPr>
      </w:pPr>
    </w:p>
    <w:p w:rsidR="00713152" w:rsidRPr="00E94559" w:rsidRDefault="00713152" w:rsidP="00713152">
      <w:pPr>
        <w:spacing w:after="0" w:line="360" w:lineRule="auto"/>
        <w:ind w:right="10"/>
        <w:jc w:val="center"/>
        <w:rPr>
          <w:rFonts w:ascii="Garamond" w:eastAsia="Verdana" w:hAnsi="Garamond" w:cs="Verdana"/>
          <w:b/>
          <w:bCs/>
          <w:sz w:val="24"/>
          <w:szCs w:val="24"/>
        </w:rPr>
      </w:pPr>
    </w:p>
    <w:p w:rsidR="00713152" w:rsidRPr="00E94559" w:rsidRDefault="00713152" w:rsidP="00713152">
      <w:pPr>
        <w:spacing w:after="0" w:line="360" w:lineRule="auto"/>
        <w:ind w:right="10"/>
        <w:jc w:val="center"/>
        <w:rPr>
          <w:rFonts w:ascii="Garamond" w:eastAsia="Verdana" w:hAnsi="Garamond" w:cs="Verdana"/>
          <w:b/>
          <w:bCs/>
          <w:sz w:val="24"/>
          <w:szCs w:val="24"/>
        </w:rPr>
      </w:pPr>
    </w:p>
    <w:p w:rsidR="00713152" w:rsidRPr="00E94559" w:rsidRDefault="00713152" w:rsidP="00713152">
      <w:pPr>
        <w:spacing w:after="0" w:line="360" w:lineRule="auto"/>
        <w:ind w:right="10"/>
        <w:jc w:val="center"/>
        <w:rPr>
          <w:rFonts w:ascii="Garamond" w:eastAsia="Verdana" w:hAnsi="Garamond" w:cs="Verdana"/>
          <w:b/>
          <w:bCs/>
          <w:sz w:val="24"/>
          <w:szCs w:val="24"/>
        </w:rPr>
      </w:pPr>
    </w:p>
    <w:p w:rsidR="00713152" w:rsidRPr="00E94559" w:rsidRDefault="00713152" w:rsidP="00713152">
      <w:pPr>
        <w:spacing w:after="0" w:line="360" w:lineRule="auto"/>
        <w:ind w:right="10"/>
        <w:jc w:val="center"/>
        <w:rPr>
          <w:rFonts w:ascii="Garamond" w:eastAsia="Verdana" w:hAnsi="Garamond" w:cs="Verdana"/>
          <w:b/>
          <w:bCs/>
          <w:sz w:val="24"/>
          <w:szCs w:val="24"/>
        </w:rPr>
      </w:pPr>
    </w:p>
    <w:p w:rsidR="00713152" w:rsidRPr="00E94559" w:rsidRDefault="00713152" w:rsidP="00713152">
      <w:pPr>
        <w:spacing w:after="0" w:line="360" w:lineRule="auto"/>
        <w:ind w:right="10"/>
        <w:jc w:val="center"/>
        <w:rPr>
          <w:rFonts w:ascii="Garamond" w:eastAsia="Verdana" w:hAnsi="Garamond" w:cs="Verdana"/>
          <w:b/>
          <w:bCs/>
          <w:sz w:val="24"/>
          <w:szCs w:val="24"/>
        </w:rPr>
      </w:pPr>
    </w:p>
    <w:p w:rsidR="00713152" w:rsidRPr="00E94559" w:rsidRDefault="00713152" w:rsidP="00713152">
      <w:pPr>
        <w:spacing w:after="0" w:line="360" w:lineRule="auto"/>
        <w:ind w:right="10"/>
        <w:jc w:val="center"/>
        <w:rPr>
          <w:rFonts w:ascii="Garamond" w:eastAsia="Verdana" w:hAnsi="Garamond" w:cs="Verdana"/>
          <w:b/>
          <w:bCs/>
          <w:sz w:val="24"/>
          <w:szCs w:val="24"/>
        </w:rPr>
      </w:pPr>
    </w:p>
    <w:p w:rsidR="00713152" w:rsidRPr="00E94559" w:rsidRDefault="00713152" w:rsidP="00713152">
      <w:pPr>
        <w:spacing w:after="0" w:line="360" w:lineRule="auto"/>
        <w:ind w:right="10"/>
        <w:jc w:val="center"/>
        <w:rPr>
          <w:rFonts w:ascii="Garamond" w:eastAsia="Verdana" w:hAnsi="Garamond" w:cs="Verdana"/>
          <w:b/>
          <w:bCs/>
          <w:sz w:val="24"/>
          <w:szCs w:val="24"/>
        </w:rPr>
      </w:pPr>
    </w:p>
    <w:p w:rsidR="00713152" w:rsidRPr="00E94559" w:rsidRDefault="00713152" w:rsidP="00713152">
      <w:pPr>
        <w:spacing w:after="0" w:line="360" w:lineRule="auto"/>
        <w:ind w:right="10"/>
        <w:jc w:val="center"/>
        <w:rPr>
          <w:rFonts w:ascii="Garamond" w:eastAsia="Verdana" w:hAnsi="Garamond" w:cs="Verdana"/>
          <w:b/>
          <w:bCs/>
          <w:sz w:val="24"/>
          <w:szCs w:val="24"/>
        </w:rPr>
      </w:pPr>
    </w:p>
    <w:p w:rsidR="00713152" w:rsidRPr="00E94559" w:rsidRDefault="00713152" w:rsidP="00713152">
      <w:pPr>
        <w:spacing w:after="0" w:line="360" w:lineRule="auto"/>
        <w:ind w:right="10"/>
        <w:jc w:val="center"/>
        <w:rPr>
          <w:rFonts w:ascii="Garamond" w:eastAsia="Verdana" w:hAnsi="Garamond" w:cs="Verdana"/>
          <w:b/>
          <w:bCs/>
          <w:sz w:val="24"/>
          <w:szCs w:val="24"/>
        </w:rPr>
      </w:pPr>
    </w:p>
    <w:p w:rsidR="00713152" w:rsidRPr="00E94559" w:rsidRDefault="00713152" w:rsidP="00713152">
      <w:pPr>
        <w:spacing w:after="0" w:line="360" w:lineRule="auto"/>
        <w:ind w:right="10"/>
        <w:jc w:val="center"/>
        <w:rPr>
          <w:rFonts w:ascii="Garamond" w:eastAsia="Verdana" w:hAnsi="Garamond" w:cs="Verdana"/>
          <w:b/>
          <w:bCs/>
          <w:sz w:val="24"/>
          <w:szCs w:val="24"/>
        </w:rPr>
      </w:pPr>
    </w:p>
    <w:p w:rsidR="00713152" w:rsidRPr="00E94559" w:rsidRDefault="00713152" w:rsidP="00713152">
      <w:pPr>
        <w:spacing w:after="0" w:line="360" w:lineRule="auto"/>
        <w:ind w:right="10"/>
        <w:jc w:val="center"/>
        <w:rPr>
          <w:rFonts w:ascii="Garamond" w:eastAsia="Verdana" w:hAnsi="Garamond" w:cs="Verdana"/>
          <w:b/>
          <w:bCs/>
          <w:sz w:val="24"/>
          <w:szCs w:val="24"/>
        </w:rPr>
      </w:pPr>
    </w:p>
    <w:p w:rsidR="00713152" w:rsidRPr="00E94559" w:rsidRDefault="00713152" w:rsidP="00713152">
      <w:pPr>
        <w:spacing w:after="0" w:line="360" w:lineRule="auto"/>
        <w:ind w:right="10"/>
        <w:jc w:val="center"/>
        <w:rPr>
          <w:rFonts w:ascii="Garamond" w:eastAsia="Verdana" w:hAnsi="Garamond" w:cs="Verdana"/>
          <w:b/>
          <w:bCs/>
          <w:sz w:val="32"/>
          <w:szCs w:val="32"/>
        </w:rPr>
      </w:pPr>
      <w:r w:rsidRPr="00E94559">
        <w:rPr>
          <w:rFonts w:ascii="Garamond" w:eastAsia="Verdana" w:hAnsi="Garamond" w:cs="Verdana"/>
          <w:b/>
          <w:bCs/>
          <w:sz w:val="32"/>
          <w:szCs w:val="32"/>
        </w:rPr>
        <w:t>NATIONAL AGENCY FOR FOOD AND DRUG ADMINISTRATION AND CONTROL (NAFDAC)</w:t>
      </w:r>
    </w:p>
    <w:p w:rsidR="00713152" w:rsidRPr="00E94559" w:rsidRDefault="00713152" w:rsidP="00713152">
      <w:pPr>
        <w:spacing w:after="0" w:line="360" w:lineRule="auto"/>
        <w:ind w:right="10"/>
        <w:jc w:val="center"/>
        <w:rPr>
          <w:rFonts w:ascii="Garamond" w:hAnsi="Garamond"/>
          <w:b/>
          <w:sz w:val="32"/>
          <w:szCs w:val="32"/>
        </w:rPr>
      </w:pPr>
    </w:p>
    <w:p w:rsidR="00713152" w:rsidRPr="00E94559" w:rsidRDefault="00713152" w:rsidP="00713152">
      <w:pPr>
        <w:spacing w:after="0" w:line="360" w:lineRule="auto"/>
        <w:ind w:right="10"/>
        <w:jc w:val="center"/>
        <w:rPr>
          <w:rFonts w:ascii="Garamond" w:hAnsi="Garamond"/>
          <w:b/>
          <w:sz w:val="32"/>
          <w:szCs w:val="32"/>
        </w:rPr>
      </w:pPr>
    </w:p>
    <w:p w:rsidR="00713152" w:rsidRPr="00E94559" w:rsidRDefault="00713152" w:rsidP="00713152">
      <w:pPr>
        <w:spacing w:after="0" w:line="360" w:lineRule="auto"/>
        <w:ind w:right="10"/>
        <w:jc w:val="center"/>
        <w:rPr>
          <w:rFonts w:ascii="Garamond" w:hAnsi="Garamond"/>
          <w:b/>
          <w:sz w:val="32"/>
          <w:szCs w:val="32"/>
        </w:rPr>
      </w:pPr>
    </w:p>
    <w:p w:rsidR="00713152" w:rsidRPr="00E94559" w:rsidRDefault="00713152" w:rsidP="00713152">
      <w:pPr>
        <w:autoSpaceDE w:val="0"/>
        <w:autoSpaceDN w:val="0"/>
        <w:adjustRightInd w:val="0"/>
        <w:snapToGrid w:val="0"/>
        <w:spacing w:after="0" w:line="360" w:lineRule="auto"/>
        <w:jc w:val="center"/>
        <w:rPr>
          <w:rFonts w:ascii="Garamond" w:eastAsia="Times New Roman" w:hAnsi="Garamond" w:cs="Times New Roman"/>
          <w:b/>
          <w:bCs/>
          <w:sz w:val="32"/>
          <w:szCs w:val="32"/>
        </w:rPr>
      </w:pPr>
      <w:r w:rsidRPr="00E94559">
        <w:rPr>
          <w:rFonts w:ascii="Garamond" w:eastAsia="Times New Roman" w:hAnsi="Garamond" w:cs="Times New Roman"/>
          <w:b/>
          <w:bCs/>
          <w:sz w:val="32"/>
          <w:szCs w:val="32"/>
        </w:rPr>
        <w:t>NON-NUTRITIVE SWEETENERS IN DRUG PRODUCTS (PROHIBITION) REGULATIONS 2018</w:t>
      </w:r>
    </w:p>
    <w:p w:rsidR="00713152" w:rsidRPr="00E94559" w:rsidRDefault="00713152" w:rsidP="00713152">
      <w:pPr>
        <w:spacing w:after="0" w:line="360" w:lineRule="auto"/>
        <w:rPr>
          <w:rFonts w:ascii="Garamond" w:hAnsi="Garamond" w:cs="Times New Roman"/>
          <w:b/>
          <w:sz w:val="24"/>
          <w:szCs w:val="24"/>
        </w:rPr>
      </w:pPr>
    </w:p>
    <w:p w:rsidR="00713152" w:rsidRPr="00E94559" w:rsidRDefault="00713152" w:rsidP="00713152">
      <w:pPr>
        <w:spacing w:after="0" w:line="360" w:lineRule="auto"/>
        <w:rPr>
          <w:rFonts w:ascii="Garamond" w:hAnsi="Garamond" w:cs="Times New Roman"/>
          <w:b/>
          <w:sz w:val="24"/>
          <w:szCs w:val="24"/>
        </w:rPr>
      </w:pPr>
    </w:p>
    <w:p w:rsidR="00FB18E4" w:rsidRPr="00E94559" w:rsidRDefault="00FB18E4" w:rsidP="00FB18E4">
      <w:pPr>
        <w:spacing w:after="0" w:line="360" w:lineRule="auto"/>
        <w:jc w:val="center"/>
        <w:rPr>
          <w:rFonts w:ascii="Garamond" w:hAnsi="Garamond" w:cs="Times New Roman"/>
          <w:b/>
          <w:sz w:val="24"/>
          <w:szCs w:val="24"/>
        </w:rPr>
      </w:pPr>
    </w:p>
    <w:p w:rsidR="00FB18E4" w:rsidRPr="00E94559" w:rsidRDefault="00FB18E4" w:rsidP="00FB18E4">
      <w:pPr>
        <w:jc w:val="center"/>
        <w:rPr>
          <w:rFonts w:ascii="Garamond" w:hAnsi="Garamond"/>
          <w:color w:val="C00000"/>
          <w:sz w:val="24"/>
          <w:szCs w:val="24"/>
          <w:shd w:val="clear" w:color="auto" w:fill="FFFFFF"/>
        </w:rPr>
      </w:pPr>
      <w:r w:rsidRPr="00E94559">
        <w:rPr>
          <w:rFonts w:ascii="Garamond" w:hAnsi="Garamond"/>
          <w:b/>
          <w:bCs/>
          <w:color w:val="C00000"/>
          <w:shd w:val="clear" w:color="auto" w:fill="FFFFFF"/>
        </w:rPr>
        <w:t>COMMENTS ARE WELCOMED FROM STAKEHOLDERS WITHIN 60 DAYS.</w:t>
      </w:r>
    </w:p>
    <w:p w:rsidR="00FB18E4" w:rsidRPr="00E94559" w:rsidRDefault="00FB18E4" w:rsidP="00FB18E4">
      <w:pPr>
        <w:jc w:val="center"/>
        <w:rPr>
          <w:rFonts w:ascii="Garamond" w:hAnsi="Garamond"/>
          <w:color w:val="C00000"/>
          <w:shd w:val="clear" w:color="auto" w:fill="FFFFFF"/>
        </w:rPr>
      </w:pPr>
      <w:r w:rsidRPr="00E94559">
        <w:rPr>
          <w:rFonts w:ascii="Garamond" w:hAnsi="Garamond"/>
          <w:b/>
          <w:bCs/>
          <w:color w:val="C00000"/>
          <w:shd w:val="clear" w:color="auto" w:fill="FFFFFF"/>
        </w:rPr>
        <w:t>PLEASE SEND ALL INPUT TO </w:t>
      </w:r>
      <w:hyperlink r:id="rId9" w:tgtFrame="_blank" w:history="1">
        <w:r w:rsidRPr="00E94559">
          <w:rPr>
            <w:rStyle w:val="Hyperlink"/>
            <w:rFonts w:ascii="Garamond" w:hAnsi="Garamond"/>
            <w:b/>
            <w:bCs/>
            <w:color w:val="C00000"/>
            <w:shd w:val="clear" w:color="auto" w:fill="FFFFFF"/>
          </w:rPr>
          <w:t>REGULATORYAFFAIRS@NAFDAC.GOV.NG</w:t>
        </w:r>
      </w:hyperlink>
    </w:p>
    <w:p w:rsidR="00C76C7D" w:rsidRPr="00E94559" w:rsidRDefault="00C76C7D" w:rsidP="00E94559">
      <w:pPr>
        <w:tabs>
          <w:tab w:val="left" w:pos="740"/>
        </w:tabs>
        <w:spacing w:after="0"/>
        <w:ind w:left="17" w:right="670"/>
        <w:rPr>
          <w:rFonts w:ascii="Garamond" w:eastAsia="Verdana" w:hAnsi="Garamond" w:cs="Verdana"/>
          <w:sz w:val="24"/>
          <w:szCs w:val="24"/>
        </w:rPr>
      </w:pPr>
      <w:r w:rsidRPr="00E94559">
        <w:rPr>
          <w:rFonts w:ascii="Garamond" w:eastAsia="Verdana" w:hAnsi="Garamond" w:cs="Verdana"/>
          <w:b/>
          <w:sz w:val="24"/>
          <w:szCs w:val="24"/>
        </w:rPr>
        <w:lastRenderedPageBreak/>
        <w:t>ARRANGEMENT OF SECTIONS</w:t>
      </w:r>
      <w:r w:rsidRPr="00E94559">
        <w:rPr>
          <w:rFonts w:ascii="Garamond" w:eastAsia="Verdana" w:hAnsi="Garamond" w:cs="Verdana"/>
          <w:sz w:val="24"/>
          <w:szCs w:val="24"/>
        </w:rPr>
        <w:t xml:space="preserve"> </w:t>
      </w:r>
    </w:p>
    <w:p w:rsidR="00C76C7D" w:rsidRPr="00E94559" w:rsidRDefault="00C76C7D" w:rsidP="00E94559">
      <w:pPr>
        <w:pStyle w:val="ListParagraph"/>
        <w:spacing w:after="0"/>
        <w:ind w:left="360"/>
        <w:rPr>
          <w:rFonts w:ascii="Garamond" w:hAnsi="Garamond" w:cs="Times New Roman"/>
          <w:sz w:val="24"/>
          <w:szCs w:val="24"/>
        </w:rPr>
      </w:pPr>
      <w:r w:rsidRPr="00E94559">
        <w:rPr>
          <w:rFonts w:ascii="Garamond" w:hAnsi="Garamond" w:cs="Times New Roman"/>
          <w:sz w:val="24"/>
          <w:szCs w:val="24"/>
        </w:rPr>
        <w:t>Commencement:</w:t>
      </w:r>
    </w:p>
    <w:p w:rsidR="00C76C7D" w:rsidRPr="00E94559" w:rsidRDefault="00C76C7D" w:rsidP="00E94559">
      <w:pPr>
        <w:pStyle w:val="ListParagraph"/>
        <w:numPr>
          <w:ilvl w:val="0"/>
          <w:numId w:val="5"/>
        </w:numPr>
        <w:spacing w:after="0"/>
        <w:rPr>
          <w:rFonts w:ascii="Garamond" w:hAnsi="Garamond" w:cs="Times New Roman"/>
          <w:sz w:val="24"/>
          <w:szCs w:val="24"/>
        </w:rPr>
      </w:pPr>
      <w:r w:rsidRPr="00E94559">
        <w:rPr>
          <w:rFonts w:ascii="Garamond" w:hAnsi="Garamond" w:cs="Times New Roman"/>
          <w:sz w:val="24"/>
          <w:szCs w:val="24"/>
        </w:rPr>
        <w:t>Scope</w:t>
      </w:r>
    </w:p>
    <w:p w:rsidR="00C76C7D" w:rsidRPr="00E94559" w:rsidRDefault="00C76C7D" w:rsidP="00E94559">
      <w:pPr>
        <w:pStyle w:val="ListParagraph"/>
        <w:numPr>
          <w:ilvl w:val="0"/>
          <w:numId w:val="5"/>
        </w:numPr>
        <w:spacing w:after="0"/>
        <w:rPr>
          <w:rFonts w:ascii="Garamond" w:hAnsi="Garamond" w:cs="Times New Roman"/>
          <w:sz w:val="24"/>
          <w:szCs w:val="24"/>
        </w:rPr>
      </w:pPr>
      <w:r w:rsidRPr="00E94559">
        <w:rPr>
          <w:rFonts w:ascii="Garamond" w:hAnsi="Garamond" w:cs="Times New Roman"/>
          <w:sz w:val="24"/>
          <w:szCs w:val="24"/>
        </w:rPr>
        <w:t>Prohibition</w:t>
      </w:r>
    </w:p>
    <w:p w:rsidR="00C76C7D" w:rsidRPr="00E94559" w:rsidRDefault="00C76C7D" w:rsidP="00E94559">
      <w:pPr>
        <w:pStyle w:val="ListParagraph"/>
        <w:numPr>
          <w:ilvl w:val="0"/>
          <w:numId w:val="5"/>
        </w:numPr>
        <w:tabs>
          <w:tab w:val="left" w:pos="1924"/>
        </w:tabs>
        <w:spacing w:after="0"/>
        <w:rPr>
          <w:rFonts w:ascii="Garamond" w:hAnsi="Garamond" w:cs="Times New Roman"/>
          <w:sz w:val="24"/>
          <w:szCs w:val="24"/>
          <w:lang w:val="en-US"/>
        </w:rPr>
      </w:pPr>
      <w:r w:rsidRPr="00E94559">
        <w:rPr>
          <w:rFonts w:ascii="Garamond" w:hAnsi="Garamond" w:cs="Times New Roman"/>
          <w:sz w:val="24"/>
          <w:szCs w:val="24"/>
        </w:rPr>
        <w:t>Adulterated Products</w:t>
      </w:r>
    </w:p>
    <w:p w:rsidR="00C76C7D" w:rsidRPr="00E94559" w:rsidRDefault="00C76C7D" w:rsidP="00E94559">
      <w:pPr>
        <w:pStyle w:val="ListParagraph"/>
        <w:numPr>
          <w:ilvl w:val="0"/>
          <w:numId w:val="5"/>
        </w:numPr>
        <w:spacing w:after="0"/>
        <w:rPr>
          <w:rFonts w:ascii="Garamond" w:hAnsi="Garamond" w:cs="Tahoma"/>
          <w:sz w:val="24"/>
          <w:szCs w:val="24"/>
        </w:rPr>
      </w:pPr>
      <w:r w:rsidRPr="00E94559">
        <w:rPr>
          <w:rFonts w:ascii="Garamond" w:eastAsia="Times New Roman" w:hAnsi="Garamond" w:cs="Times New Roman"/>
          <w:bCs/>
          <w:sz w:val="24"/>
          <w:szCs w:val="24"/>
        </w:rPr>
        <w:t>Conditions of use of non-nutritive sweeteners</w:t>
      </w:r>
    </w:p>
    <w:p w:rsidR="00C76C7D" w:rsidRPr="00E94559" w:rsidRDefault="00C76C7D" w:rsidP="00E94559">
      <w:pPr>
        <w:pStyle w:val="ListParagraph"/>
        <w:numPr>
          <w:ilvl w:val="0"/>
          <w:numId w:val="5"/>
        </w:numPr>
        <w:spacing w:after="0"/>
        <w:rPr>
          <w:rFonts w:ascii="Garamond" w:hAnsi="Garamond" w:cs="Times New Roman"/>
          <w:sz w:val="24"/>
          <w:szCs w:val="24"/>
        </w:rPr>
      </w:pPr>
      <w:r w:rsidRPr="00E94559">
        <w:rPr>
          <w:rFonts w:ascii="Garamond" w:hAnsi="Garamond" w:cs="Times New Roman"/>
          <w:sz w:val="24"/>
          <w:szCs w:val="24"/>
        </w:rPr>
        <w:t>Penalty</w:t>
      </w:r>
    </w:p>
    <w:p w:rsidR="00C76C7D" w:rsidRPr="00E94559" w:rsidRDefault="00C76C7D" w:rsidP="00E94559">
      <w:pPr>
        <w:pStyle w:val="ListParagraph"/>
        <w:numPr>
          <w:ilvl w:val="0"/>
          <w:numId w:val="5"/>
        </w:numPr>
        <w:spacing w:after="0"/>
        <w:rPr>
          <w:rFonts w:ascii="Garamond" w:hAnsi="Garamond" w:cs="Times New Roman"/>
          <w:sz w:val="24"/>
          <w:szCs w:val="24"/>
        </w:rPr>
      </w:pPr>
      <w:r w:rsidRPr="00E94559">
        <w:rPr>
          <w:rFonts w:ascii="Garamond" w:hAnsi="Garamond" w:cs="Times New Roman"/>
          <w:sz w:val="24"/>
          <w:szCs w:val="24"/>
        </w:rPr>
        <w:t>Forfeiture</w:t>
      </w:r>
    </w:p>
    <w:p w:rsidR="00C76C7D" w:rsidRPr="00E94559" w:rsidRDefault="00C76C7D" w:rsidP="00E94559">
      <w:pPr>
        <w:pStyle w:val="ListParagraph"/>
        <w:numPr>
          <w:ilvl w:val="0"/>
          <w:numId w:val="5"/>
        </w:numPr>
        <w:spacing w:after="0"/>
        <w:jc w:val="both"/>
        <w:rPr>
          <w:rFonts w:ascii="Garamond" w:hAnsi="Garamond" w:cs="Times New Roman"/>
          <w:sz w:val="24"/>
          <w:szCs w:val="24"/>
        </w:rPr>
      </w:pPr>
      <w:r w:rsidRPr="00E94559">
        <w:rPr>
          <w:rFonts w:ascii="Garamond" w:hAnsi="Garamond" w:cs="Times New Roman"/>
          <w:sz w:val="24"/>
          <w:szCs w:val="24"/>
        </w:rPr>
        <w:t>Interpretation</w:t>
      </w:r>
    </w:p>
    <w:p w:rsidR="00C76C7D" w:rsidRPr="00E94559" w:rsidRDefault="00C76C7D" w:rsidP="00E94559">
      <w:pPr>
        <w:pStyle w:val="ListParagraph"/>
        <w:numPr>
          <w:ilvl w:val="0"/>
          <w:numId w:val="5"/>
        </w:numPr>
        <w:spacing w:after="0"/>
        <w:rPr>
          <w:rFonts w:ascii="Garamond" w:hAnsi="Garamond" w:cs="Times New Roman"/>
          <w:sz w:val="24"/>
          <w:szCs w:val="24"/>
        </w:rPr>
      </w:pPr>
      <w:r w:rsidRPr="00E94559">
        <w:rPr>
          <w:rFonts w:ascii="Garamond" w:hAnsi="Garamond" w:cs="Times New Roman"/>
          <w:sz w:val="24"/>
          <w:szCs w:val="24"/>
        </w:rPr>
        <w:t>Repeal of Non-Nutritive Sweeteners (Prohibition) regulations 2005</w:t>
      </w:r>
    </w:p>
    <w:p w:rsidR="00C76C7D" w:rsidRPr="00E94559" w:rsidRDefault="00C76C7D" w:rsidP="00E94559">
      <w:pPr>
        <w:pStyle w:val="ListParagraph"/>
        <w:numPr>
          <w:ilvl w:val="0"/>
          <w:numId w:val="5"/>
        </w:numPr>
        <w:spacing w:after="0"/>
        <w:rPr>
          <w:rFonts w:ascii="Garamond" w:eastAsia="Times New Roman" w:hAnsi="Garamond" w:cs="Times New Roman"/>
          <w:sz w:val="24"/>
          <w:szCs w:val="24"/>
        </w:rPr>
      </w:pPr>
      <w:r w:rsidRPr="00E94559">
        <w:rPr>
          <w:rFonts w:ascii="Garamond" w:eastAsia="Times New Roman" w:hAnsi="Garamond" w:cs="Times New Roman"/>
          <w:sz w:val="24"/>
          <w:szCs w:val="24"/>
        </w:rPr>
        <w:t>S</w:t>
      </w:r>
      <w:r w:rsidR="00E94559" w:rsidRPr="00E94559">
        <w:rPr>
          <w:rFonts w:ascii="Garamond" w:eastAsia="Times New Roman" w:hAnsi="Garamond" w:cs="Times New Roman"/>
          <w:sz w:val="24"/>
          <w:szCs w:val="24"/>
        </w:rPr>
        <w:t xml:space="preserve">chedule </w:t>
      </w:r>
      <w:r w:rsidRPr="00E94559">
        <w:rPr>
          <w:rFonts w:ascii="Garamond" w:eastAsia="Times New Roman" w:hAnsi="Garamond" w:cs="Times New Roman"/>
          <w:sz w:val="24"/>
          <w:szCs w:val="24"/>
        </w:rPr>
        <w:t>‘A’</w:t>
      </w:r>
    </w:p>
    <w:p w:rsidR="00C76C7D" w:rsidRPr="00E94559" w:rsidRDefault="00C76C7D" w:rsidP="00E94559">
      <w:pPr>
        <w:spacing w:after="0"/>
        <w:rPr>
          <w:rFonts w:ascii="Garamond" w:eastAsia="Times New Roman" w:hAnsi="Garamond" w:cs="Times New Roman"/>
          <w:b/>
          <w:sz w:val="24"/>
          <w:szCs w:val="24"/>
        </w:rPr>
      </w:pPr>
    </w:p>
    <w:p w:rsidR="00C76C7D" w:rsidRPr="00E94559" w:rsidRDefault="00C76C7D" w:rsidP="00E94559">
      <w:pPr>
        <w:spacing w:after="0"/>
        <w:jc w:val="center"/>
        <w:rPr>
          <w:rFonts w:ascii="Garamond" w:eastAsia="MS Mincho" w:hAnsi="Garamond" w:cs="Times New Roman"/>
          <w:b/>
          <w:sz w:val="24"/>
          <w:szCs w:val="24"/>
        </w:rPr>
      </w:pPr>
    </w:p>
    <w:p w:rsidR="00C76C7D" w:rsidRPr="00E94559" w:rsidRDefault="00C76C7D" w:rsidP="00E94559">
      <w:pPr>
        <w:spacing w:after="0"/>
        <w:jc w:val="center"/>
        <w:rPr>
          <w:rFonts w:ascii="Garamond" w:hAnsi="Garamond" w:cs="Times New Roman"/>
          <w:b/>
          <w:sz w:val="28"/>
          <w:szCs w:val="28"/>
        </w:rPr>
      </w:pPr>
    </w:p>
    <w:p w:rsidR="00C76C7D" w:rsidRPr="00E94559" w:rsidRDefault="00C76C7D" w:rsidP="00E94559">
      <w:pPr>
        <w:spacing w:after="0"/>
        <w:jc w:val="center"/>
        <w:rPr>
          <w:rFonts w:ascii="Garamond" w:hAnsi="Garamond" w:cs="Times New Roman"/>
          <w:b/>
          <w:sz w:val="28"/>
          <w:szCs w:val="28"/>
        </w:rPr>
      </w:pPr>
    </w:p>
    <w:p w:rsidR="00C76C7D" w:rsidRPr="00E94559" w:rsidRDefault="00C76C7D" w:rsidP="00E94559">
      <w:pPr>
        <w:spacing w:after="0"/>
        <w:jc w:val="center"/>
        <w:rPr>
          <w:rFonts w:ascii="Garamond" w:hAnsi="Garamond" w:cs="Times New Roman"/>
          <w:b/>
          <w:sz w:val="28"/>
          <w:szCs w:val="28"/>
        </w:rPr>
      </w:pPr>
    </w:p>
    <w:p w:rsidR="00C76C7D" w:rsidRPr="00E94559" w:rsidRDefault="00C76C7D" w:rsidP="00E94559">
      <w:pPr>
        <w:spacing w:after="0"/>
        <w:jc w:val="center"/>
        <w:rPr>
          <w:rFonts w:ascii="Garamond" w:hAnsi="Garamond" w:cs="Times New Roman"/>
          <w:b/>
          <w:sz w:val="28"/>
          <w:szCs w:val="28"/>
        </w:rPr>
      </w:pPr>
    </w:p>
    <w:p w:rsidR="00C76C7D" w:rsidRPr="00E94559" w:rsidRDefault="00C76C7D" w:rsidP="00E94559">
      <w:pPr>
        <w:spacing w:after="0"/>
        <w:jc w:val="center"/>
        <w:rPr>
          <w:rFonts w:ascii="Garamond" w:hAnsi="Garamond" w:cs="Times New Roman"/>
          <w:b/>
          <w:sz w:val="28"/>
          <w:szCs w:val="28"/>
        </w:rPr>
      </w:pPr>
    </w:p>
    <w:p w:rsidR="00C76C7D" w:rsidRPr="00E94559" w:rsidRDefault="00C76C7D" w:rsidP="00E94559">
      <w:pPr>
        <w:spacing w:after="0"/>
        <w:jc w:val="center"/>
        <w:rPr>
          <w:rFonts w:ascii="Garamond" w:hAnsi="Garamond" w:cs="Times New Roman"/>
          <w:b/>
          <w:sz w:val="28"/>
          <w:szCs w:val="28"/>
        </w:rPr>
      </w:pPr>
    </w:p>
    <w:p w:rsidR="00C76C7D" w:rsidRPr="00E94559" w:rsidRDefault="00C76C7D" w:rsidP="00E94559">
      <w:pPr>
        <w:spacing w:after="0"/>
        <w:jc w:val="center"/>
        <w:rPr>
          <w:rFonts w:ascii="Garamond" w:hAnsi="Garamond" w:cs="Times New Roman"/>
          <w:b/>
          <w:sz w:val="28"/>
          <w:szCs w:val="28"/>
        </w:rPr>
      </w:pPr>
    </w:p>
    <w:p w:rsidR="00C76C7D" w:rsidRPr="00E94559" w:rsidRDefault="00C76C7D" w:rsidP="00E94559">
      <w:pPr>
        <w:spacing w:after="0"/>
        <w:jc w:val="center"/>
        <w:rPr>
          <w:rFonts w:ascii="Garamond" w:hAnsi="Garamond" w:cs="Times New Roman"/>
          <w:b/>
          <w:sz w:val="28"/>
          <w:szCs w:val="28"/>
        </w:rPr>
      </w:pPr>
    </w:p>
    <w:p w:rsidR="00C76C7D" w:rsidRPr="00E94559" w:rsidRDefault="00C76C7D" w:rsidP="00E94559">
      <w:pPr>
        <w:spacing w:after="0"/>
        <w:jc w:val="center"/>
        <w:rPr>
          <w:rFonts w:ascii="Garamond" w:hAnsi="Garamond" w:cs="Times New Roman"/>
          <w:b/>
          <w:sz w:val="28"/>
          <w:szCs w:val="28"/>
        </w:rPr>
      </w:pPr>
    </w:p>
    <w:p w:rsidR="00C76C7D" w:rsidRPr="00E94559" w:rsidRDefault="00C76C7D" w:rsidP="00E94559">
      <w:pPr>
        <w:spacing w:after="0"/>
        <w:jc w:val="center"/>
        <w:rPr>
          <w:rFonts w:ascii="Garamond" w:hAnsi="Garamond" w:cs="Times New Roman"/>
          <w:b/>
          <w:sz w:val="28"/>
          <w:szCs w:val="28"/>
        </w:rPr>
      </w:pPr>
    </w:p>
    <w:p w:rsidR="00C76C7D" w:rsidRPr="00E94559" w:rsidRDefault="00C76C7D" w:rsidP="00E94559">
      <w:pPr>
        <w:spacing w:after="0"/>
        <w:jc w:val="center"/>
        <w:rPr>
          <w:rFonts w:ascii="Garamond" w:hAnsi="Garamond" w:cs="Times New Roman"/>
          <w:b/>
          <w:sz w:val="28"/>
          <w:szCs w:val="28"/>
        </w:rPr>
      </w:pPr>
    </w:p>
    <w:p w:rsidR="00C76C7D" w:rsidRPr="00E94559" w:rsidRDefault="00C76C7D" w:rsidP="00E94559">
      <w:pPr>
        <w:spacing w:after="0"/>
        <w:jc w:val="center"/>
        <w:rPr>
          <w:rFonts w:ascii="Garamond" w:hAnsi="Garamond" w:cs="Times New Roman"/>
          <w:b/>
          <w:sz w:val="28"/>
          <w:szCs w:val="28"/>
        </w:rPr>
      </w:pPr>
    </w:p>
    <w:p w:rsidR="00C76C7D" w:rsidRDefault="00C76C7D" w:rsidP="00E94559">
      <w:pPr>
        <w:spacing w:after="0"/>
        <w:jc w:val="center"/>
        <w:rPr>
          <w:rFonts w:ascii="Garamond" w:hAnsi="Garamond" w:cs="Times New Roman"/>
          <w:b/>
          <w:sz w:val="28"/>
          <w:szCs w:val="28"/>
        </w:rPr>
      </w:pPr>
    </w:p>
    <w:p w:rsidR="00E94559" w:rsidRDefault="00E94559" w:rsidP="00E94559">
      <w:pPr>
        <w:spacing w:after="0"/>
        <w:jc w:val="center"/>
        <w:rPr>
          <w:rFonts w:ascii="Garamond" w:hAnsi="Garamond" w:cs="Times New Roman"/>
          <w:b/>
          <w:sz w:val="28"/>
          <w:szCs w:val="28"/>
        </w:rPr>
      </w:pPr>
    </w:p>
    <w:p w:rsidR="00E94559" w:rsidRDefault="00E94559" w:rsidP="00E94559">
      <w:pPr>
        <w:spacing w:after="0"/>
        <w:jc w:val="center"/>
        <w:rPr>
          <w:rFonts w:ascii="Garamond" w:hAnsi="Garamond" w:cs="Times New Roman"/>
          <w:b/>
          <w:sz w:val="28"/>
          <w:szCs w:val="28"/>
        </w:rPr>
      </w:pPr>
    </w:p>
    <w:p w:rsidR="00E94559" w:rsidRDefault="00E94559" w:rsidP="00E94559">
      <w:pPr>
        <w:spacing w:after="0"/>
        <w:jc w:val="center"/>
        <w:rPr>
          <w:rFonts w:ascii="Garamond" w:hAnsi="Garamond" w:cs="Times New Roman"/>
          <w:b/>
          <w:sz w:val="28"/>
          <w:szCs w:val="28"/>
        </w:rPr>
      </w:pPr>
    </w:p>
    <w:p w:rsidR="00E94559" w:rsidRDefault="00E94559" w:rsidP="00E94559">
      <w:pPr>
        <w:spacing w:after="0"/>
        <w:jc w:val="center"/>
        <w:rPr>
          <w:rFonts w:ascii="Garamond" w:hAnsi="Garamond" w:cs="Times New Roman"/>
          <w:b/>
          <w:sz w:val="28"/>
          <w:szCs w:val="28"/>
        </w:rPr>
      </w:pPr>
    </w:p>
    <w:p w:rsidR="00E94559" w:rsidRDefault="00E94559" w:rsidP="00E94559">
      <w:pPr>
        <w:spacing w:after="0"/>
        <w:jc w:val="center"/>
        <w:rPr>
          <w:rFonts w:ascii="Garamond" w:hAnsi="Garamond" w:cs="Times New Roman"/>
          <w:b/>
          <w:sz w:val="28"/>
          <w:szCs w:val="28"/>
        </w:rPr>
      </w:pPr>
    </w:p>
    <w:p w:rsidR="00E94559" w:rsidRDefault="00E94559" w:rsidP="00E94559">
      <w:pPr>
        <w:spacing w:after="0"/>
        <w:jc w:val="center"/>
        <w:rPr>
          <w:rFonts w:ascii="Garamond" w:hAnsi="Garamond" w:cs="Times New Roman"/>
          <w:b/>
          <w:sz w:val="28"/>
          <w:szCs w:val="28"/>
        </w:rPr>
      </w:pPr>
    </w:p>
    <w:p w:rsidR="00E94559" w:rsidRDefault="00E94559" w:rsidP="00E94559">
      <w:pPr>
        <w:spacing w:after="0"/>
        <w:jc w:val="center"/>
        <w:rPr>
          <w:rFonts w:ascii="Garamond" w:hAnsi="Garamond" w:cs="Times New Roman"/>
          <w:b/>
          <w:sz w:val="28"/>
          <w:szCs w:val="28"/>
        </w:rPr>
      </w:pPr>
    </w:p>
    <w:p w:rsidR="00E94559" w:rsidRDefault="00E94559" w:rsidP="00E94559">
      <w:pPr>
        <w:spacing w:after="0"/>
        <w:jc w:val="center"/>
        <w:rPr>
          <w:rFonts w:ascii="Garamond" w:hAnsi="Garamond" w:cs="Times New Roman"/>
          <w:b/>
          <w:sz w:val="28"/>
          <w:szCs w:val="28"/>
        </w:rPr>
      </w:pPr>
    </w:p>
    <w:p w:rsidR="00E94559" w:rsidRDefault="00E94559" w:rsidP="00E94559">
      <w:pPr>
        <w:spacing w:after="0"/>
        <w:jc w:val="center"/>
        <w:rPr>
          <w:rFonts w:ascii="Garamond" w:hAnsi="Garamond" w:cs="Times New Roman"/>
          <w:b/>
          <w:sz w:val="28"/>
          <w:szCs w:val="28"/>
        </w:rPr>
      </w:pPr>
    </w:p>
    <w:p w:rsidR="00E94559" w:rsidRDefault="00E94559" w:rsidP="00E94559">
      <w:pPr>
        <w:spacing w:after="0"/>
        <w:jc w:val="center"/>
        <w:rPr>
          <w:rFonts w:ascii="Garamond" w:hAnsi="Garamond" w:cs="Times New Roman"/>
          <w:b/>
          <w:sz w:val="28"/>
          <w:szCs w:val="28"/>
        </w:rPr>
      </w:pPr>
    </w:p>
    <w:p w:rsidR="00E94559" w:rsidRPr="00E94559" w:rsidRDefault="00E94559" w:rsidP="00E94559">
      <w:pPr>
        <w:spacing w:after="0"/>
        <w:jc w:val="center"/>
        <w:rPr>
          <w:rFonts w:ascii="Garamond" w:hAnsi="Garamond" w:cs="Times New Roman"/>
          <w:b/>
          <w:sz w:val="28"/>
          <w:szCs w:val="28"/>
        </w:rPr>
      </w:pPr>
    </w:p>
    <w:p w:rsidR="00982FC1" w:rsidRPr="00E94559" w:rsidRDefault="00713152" w:rsidP="00E94559">
      <w:pPr>
        <w:spacing w:after="0"/>
        <w:jc w:val="center"/>
        <w:rPr>
          <w:rFonts w:ascii="Garamond" w:hAnsi="Garamond" w:cs="Times New Roman"/>
          <w:b/>
          <w:sz w:val="28"/>
          <w:szCs w:val="28"/>
        </w:rPr>
      </w:pPr>
      <w:r w:rsidRPr="00E94559">
        <w:rPr>
          <w:rFonts w:ascii="Garamond" w:hAnsi="Garamond" w:cs="Times New Roman"/>
          <w:b/>
          <w:sz w:val="28"/>
          <w:szCs w:val="28"/>
        </w:rPr>
        <w:lastRenderedPageBreak/>
        <w:t>Commencement:</w:t>
      </w:r>
    </w:p>
    <w:p w:rsidR="00713152" w:rsidRPr="00E94559" w:rsidRDefault="00713152" w:rsidP="00E94559">
      <w:pPr>
        <w:autoSpaceDE w:val="0"/>
        <w:autoSpaceDN w:val="0"/>
        <w:adjustRightInd w:val="0"/>
        <w:spacing w:after="0"/>
        <w:jc w:val="both"/>
        <w:rPr>
          <w:rFonts w:ascii="Garamond" w:hAnsi="Garamond" w:cs="Arial"/>
          <w:b/>
          <w:bCs/>
          <w:sz w:val="24"/>
          <w:szCs w:val="24"/>
        </w:rPr>
      </w:pPr>
      <w:r w:rsidRPr="00E94559">
        <w:rPr>
          <w:rFonts w:ascii="Garamond" w:hAnsi="Garamond" w:cs="Arial"/>
          <w:b/>
          <w:bCs/>
          <w:sz w:val="24"/>
          <w:szCs w:val="24"/>
        </w:rPr>
        <w:t xml:space="preserve">In exercise of the powers conferred on the Governing Council of the National Agency for Food and Drug Administration and Control (NAFDAC) by Sections 5 and 30 of the NAFDAC Act Cap N1 LFN 2004 and Section 12 of the Food, Drugs and Related Products (Registration, Etc.) Act Cap F33 LFN 2004 and of all the powers enabling it in that behalf, THE GOVERNING COUNCIL OF THE NATIONAL AGENCY FOR FOOD AND DRUG ADMINISTRATION AND CONTROL with the approval of the </w:t>
      </w:r>
      <w:proofErr w:type="spellStart"/>
      <w:r w:rsidRPr="00E94559">
        <w:rPr>
          <w:rFonts w:ascii="Garamond" w:hAnsi="Garamond" w:cs="Arial"/>
          <w:b/>
          <w:bCs/>
          <w:sz w:val="24"/>
          <w:szCs w:val="24"/>
        </w:rPr>
        <w:t>Honorable</w:t>
      </w:r>
      <w:proofErr w:type="spellEnd"/>
      <w:r w:rsidRPr="00E94559">
        <w:rPr>
          <w:rFonts w:ascii="Garamond" w:hAnsi="Garamond" w:cs="Arial"/>
          <w:b/>
          <w:bCs/>
          <w:sz w:val="24"/>
          <w:szCs w:val="24"/>
        </w:rPr>
        <w:t xml:space="preserve"> Minister of Health hereby makes the following Regulations:-</w:t>
      </w:r>
    </w:p>
    <w:p w:rsidR="00713152" w:rsidRPr="00E94559" w:rsidRDefault="00713152" w:rsidP="00E94559">
      <w:pPr>
        <w:spacing w:after="0"/>
        <w:rPr>
          <w:rFonts w:ascii="Garamond" w:hAnsi="Garamond" w:cs="Times New Roman"/>
          <w:b/>
          <w:sz w:val="24"/>
          <w:szCs w:val="24"/>
        </w:rPr>
      </w:pPr>
    </w:p>
    <w:p w:rsidR="00D673D9" w:rsidRPr="00E94559" w:rsidRDefault="00D673D9" w:rsidP="00E94559">
      <w:pPr>
        <w:pStyle w:val="ListParagraph"/>
        <w:numPr>
          <w:ilvl w:val="0"/>
          <w:numId w:val="2"/>
        </w:numPr>
        <w:spacing w:after="0"/>
        <w:rPr>
          <w:rFonts w:ascii="Garamond" w:hAnsi="Garamond" w:cs="Times New Roman"/>
          <w:b/>
          <w:sz w:val="28"/>
          <w:szCs w:val="28"/>
        </w:rPr>
      </w:pPr>
      <w:r w:rsidRPr="00E94559">
        <w:rPr>
          <w:rFonts w:ascii="Garamond" w:hAnsi="Garamond" w:cs="Times New Roman"/>
          <w:b/>
          <w:sz w:val="28"/>
          <w:szCs w:val="28"/>
        </w:rPr>
        <w:t>Scope</w:t>
      </w:r>
    </w:p>
    <w:p w:rsidR="003C1004" w:rsidRPr="00E94559" w:rsidRDefault="00982FC1" w:rsidP="00E94559">
      <w:pPr>
        <w:spacing w:after="0"/>
        <w:ind w:firstLine="360"/>
        <w:rPr>
          <w:rFonts w:ascii="Garamond" w:hAnsi="Garamond" w:cs="Times New Roman"/>
          <w:sz w:val="24"/>
          <w:szCs w:val="24"/>
        </w:rPr>
      </w:pPr>
      <w:r w:rsidRPr="00E94559">
        <w:rPr>
          <w:rFonts w:ascii="Garamond" w:hAnsi="Garamond" w:cs="Times New Roman"/>
          <w:sz w:val="24"/>
          <w:szCs w:val="24"/>
        </w:rPr>
        <w:t>Thes</w:t>
      </w:r>
      <w:r w:rsidR="00922947" w:rsidRPr="00E94559">
        <w:rPr>
          <w:rFonts w:ascii="Garamond" w:hAnsi="Garamond" w:cs="Times New Roman"/>
          <w:sz w:val="24"/>
          <w:szCs w:val="24"/>
        </w:rPr>
        <w:t xml:space="preserve">e Regulations shall apply to the use of non-nutritive sweeteners in drug products. </w:t>
      </w:r>
    </w:p>
    <w:p w:rsidR="00F003F2" w:rsidRPr="00E94559" w:rsidRDefault="00F003F2" w:rsidP="00E94559">
      <w:pPr>
        <w:spacing w:after="0"/>
        <w:rPr>
          <w:rFonts w:ascii="Garamond" w:hAnsi="Garamond" w:cs="Times New Roman"/>
          <w:b/>
          <w:sz w:val="24"/>
          <w:szCs w:val="24"/>
        </w:rPr>
      </w:pPr>
    </w:p>
    <w:p w:rsidR="00D673D9" w:rsidRPr="00E94559" w:rsidRDefault="00D673D9" w:rsidP="00E94559">
      <w:pPr>
        <w:pStyle w:val="ListParagraph"/>
        <w:numPr>
          <w:ilvl w:val="0"/>
          <w:numId w:val="2"/>
        </w:numPr>
        <w:spacing w:after="0"/>
        <w:rPr>
          <w:rFonts w:ascii="Garamond" w:hAnsi="Garamond" w:cs="Times New Roman"/>
          <w:sz w:val="28"/>
          <w:szCs w:val="28"/>
        </w:rPr>
      </w:pPr>
      <w:r w:rsidRPr="00E94559">
        <w:rPr>
          <w:rFonts w:ascii="Garamond" w:hAnsi="Garamond" w:cs="Times New Roman"/>
          <w:b/>
          <w:sz w:val="28"/>
          <w:szCs w:val="28"/>
        </w:rPr>
        <w:t>Prohibition</w:t>
      </w:r>
    </w:p>
    <w:p w:rsidR="00293B92" w:rsidRPr="00E94559" w:rsidRDefault="003C1004" w:rsidP="00E94559">
      <w:pPr>
        <w:pStyle w:val="BodyText"/>
        <w:spacing w:after="0"/>
        <w:ind w:firstLine="360"/>
        <w:jc w:val="both"/>
        <w:rPr>
          <w:rFonts w:ascii="Garamond" w:hAnsi="Garamond" w:cs="Times New Roman"/>
          <w:sz w:val="24"/>
          <w:szCs w:val="24"/>
        </w:rPr>
      </w:pPr>
      <w:r w:rsidRPr="00E94559">
        <w:rPr>
          <w:rFonts w:ascii="Garamond" w:hAnsi="Garamond" w:cs="Times New Roman"/>
          <w:sz w:val="24"/>
          <w:szCs w:val="24"/>
        </w:rPr>
        <w:t>No person shall</w:t>
      </w:r>
      <w:r w:rsidR="00293B92" w:rsidRPr="00E94559">
        <w:rPr>
          <w:rFonts w:ascii="Garamond" w:hAnsi="Garamond" w:cs="Times New Roman"/>
          <w:sz w:val="24"/>
          <w:szCs w:val="24"/>
        </w:rPr>
        <w:t>;</w:t>
      </w:r>
    </w:p>
    <w:p w:rsidR="00922947" w:rsidRPr="00E94559" w:rsidRDefault="00922947" w:rsidP="00E94559">
      <w:pPr>
        <w:pStyle w:val="ListParagraph"/>
        <w:widowControl w:val="0"/>
        <w:numPr>
          <w:ilvl w:val="0"/>
          <w:numId w:val="1"/>
        </w:numPr>
        <w:autoSpaceDE w:val="0"/>
        <w:autoSpaceDN w:val="0"/>
        <w:adjustRightInd w:val="0"/>
        <w:snapToGrid w:val="0"/>
        <w:spacing w:after="0"/>
        <w:jc w:val="both"/>
        <w:rPr>
          <w:rFonts w:ascii="Garamond" w:eastAsia="Times New Roman" w:hAnsi="Garamond" w:cs="Times New Roman"/>
          <w:bCs/>
          <w:sz w:val="24"/>
          <w:szCs w:val="24"/>
        </w:rPr>
      </w:pPr>
      <w:r w:rsidRPr="00E94559">
        <w:rPr>
          <w:rFonts w:ascii="Garamond" w:eastAsia="Times New Roman" w:hAnsi="Garamond" w:cs="Times New Roman"/>
          <w:bCs/>
          <w:sz w:val="24"/>
          <w:szCs w:val="24"/>
        </w:rPr>
        <w:t>Manufacture, import, expo</w:t>
      </w:r>
      <w:r w:rsidR="004973E9" w:rsidRPr="00E94559">
        <w:rPr>
          <w:rFonts w:ascii="Garamond" w:eastAsia="Times New Roman" w:hAnsi="Garamond" w:cs="Times New Roman"/>
          <w:bCs/>
          <w:sz w:val="24"/>
          <w:szCs w:val="24"/>
        </w:rPr>
        <w:t xml:space="preserve">rt, advertise, sell, distribute, </w:t>
      </w:r>
      <w:r w:rsidRPr="00E94559">
        <w:rPr>
          <w:rFonts w:ascii="Garamond" w:eastAsia="Times New Roman" w:hAnsi="Garamond" w:cs="Times New Roman"/>
          <w:bCs/>
          <w:sz w:val="24"/>
          <w:szCs w:val="24"/>
        </w:rPr>
        <w:t xml:space="preserve">cause to be distributed </w:t>
      </w:r>
      <w:r w:rsidR="004973E9" w:rsidRPr="00E94559">
        <w:rPr>
          <w:rFonts w:ascii="Garamond" w:eastAsia="Times New Roman" w:hAnsi="Garamond" w:cs="Times New Roman"/>
          <w:bCs/>
          <w:sz w:val="24"/>
          <w:szCs w:val="24"/>
        </w:rPr>
        <w:t xml:space="preserve">or use </w:t>
      </w:r>
      <w:r w:rsidRPr="00E94559">
        <w:rPr>
          <w:rFonts w:ascii="Garamond" w:eastAsia="Times New Roman" w:hAnsi="Garamond" w:cs="Times New Roman"/>
          <w:bCs/>
          <w:sz w:val="24"/>
          <w:szCs w:val="24"/>
        </w:rPr>
        <w:t xml:space="preserve">any drug product which contains non-nutritive sweeteners, except as provided for in these Regulations </w:t>
      </w:r>
    </w:p>
    <w:p w:rsidR="00922947" w:rsidRPr="00E94559" w:rsidRDefault="006325CB" w:rsidP="00E94559">
      <w:pPr>
        <w:pStyle w:val="ListParagraph"/>
        <w:widowControl w:val="0"/>
        <w:numPr>
          <w:ilvl w:val="0"/>
          <w:numId w:val="1"/>
        </w:numPr>
        <w:autoSpaceDE w:val="0"/>
        <w:autoSpaceDN w:val="0"/>
        <w:adjustRightInd w:val="0"/>
        <w:snapToGrid w:val="0"/>
        <w:spacing w:after="0"/>
        <w:jc w:val="both"/>
        <w:rPr>
          <w:rFonts w:ascii="Garamond" w:eastAsia="Times New Roman" w:hAnsi="Garamond" w:cs="Times New Roman"/>
          <w:bCs/>
          <w:sz w:val="24"/>
          <w:szCs w:val="24"/>
        </w:rPr>
      </w:pPr>
      <w:r w:rsidRPr="00E94559">
        <w:rPr>
          <w:rFonts w:ascii="Garamond" w:hAnsi="Garamond" w:cs="Times New Roman"/>
          <w:sz w:val="24"/>
          <w:szCs w:val="24"/>
        </w:rPr>
        <w:t xml:space="preserve"> </w:t>
      </w:r>
      <w:r w:rsidR="00922947" w:rsidRPr="00E94559">
        <w:rPr>
          <w:rFonts w:ascii="Garamond" w:eastAsia="Times New Roman" w:hAnsi="Garamond" w:cs="Times New Roman"/>
          <w:bCs/>
          <w:sz w:val="24"/>
          <w:szCs w:val="24"/>
        </w:rPr>
        <w:t>No person shall manufacture, import, export, advertise, sell, distribute</w:t>
      </w:r>
      <w:r w:rsidR="004973E9" w:rsidRPr="00E94559">
        <w:rPr>
          <w:rFonts w:ascii="Garamond" w:eastAsia="Times New Roman" w:hAnsi="Garamond" w:cs="Times New Roman"/>
          <w:bCs/>
          <w:sz w:val="24"/>
          <w:szCs w:val="24"/>
        </w:rPr>
        <w:t xml:space="preserve">, </w:t>
      </w:r>
      <w:r w:rsidR="00922947" w:rsidRPr="00E94559">
        <w:rPr>
          <w:rFonts w:ascii="Garamond" w:eastAsia="Times New Roman" w:hAnsi="Garamond" w:cs="Times New Roman"/>
          <w:bCs/>
          <w:sz w:val="24"/>
          <w:szCs w:val="24"/>
        </w:rPr>
        <w:t xml:space="preserve">or cause to be distributed </w:t>
      </w:r>
      <w:r w:rsidR="004973E9" w:rsidRPr="00E94559">
        <w:rPr>
          <w:rFonts w:ascii="Garamond" w:eastAsia="Times New Roman" w:hAnsi="Garamond" w:cs="Times New Roman"/>
          <w:bCs/>
          <w:sz w:val="24"/>
          <w:szCs w:val="24"/>
        </w:rPr>
        <w:t xml:space="preserve">or use </w:t>
      </w:r>
      <w:r w:rsidR="00922947" w:rsidRPr="00E94559">
        <w:rPr>
          <w:rFonts w:ascii="Garamond" w:eastAsia="Times New Roman" w:hAnsi="Garamond" w:cs="Times New Roman"/>
          <w:bCs/>
          <w:sz w:val="24"/>
          <w:szCs w:val="24"/>
        </w:rPr>
        <w:t>any drug product which contains non-nutritive sweeteners</w:t>
      </w:r>
      <w:r w:rsidR="002200E4" w:rsidRPr="00E94559">
        <w:rPr>
          <w:rFonts w:ascii="Garamond" w:eastAsia="Times New Roman" w:hAnsi="Garamond" w:cs="Times New Roman"/>
          <w:bCs/>
          <w:sz w:val="24"/>
          <w:szCs w:val="24"/>
        </w:rPr>
        <w:t xml:space="preserve"> which are </w:t>
      </w:r>
      <w:r w:rsidR="00922947" w:rsidRPr="00E94559">
        <w:rPr>
          <w:rFonts w:ascii="Garamond" w:eastAsia="Times New Roman" w:hAnsi="Garamond" w:cs="Times New Roman"/>
          <w:bCs/>
          <w:sz w:val="24"/>
          <w:szCs w:val="24"/>
        </w:rPr>
        <w:t>recognized as novel excipient</w:t>
      </w:r>
      <w:r w:rsidR="002200E4" w:rsidRPr="00E94559">
        <w:rPr>
          <w:rFonts w:ascii="Garamond" w:eastAsia="Times New Roman" w:hAnsi="Garamond" w:cs="Times New Roman"/>
          <w:bCs/>
          <w:sz w:val="24"/>
          <w:szCs w:val="24"/>
        </w:rPr>
        <w:t>s</w:t>
      </w:r>
      <w:r w:rsidR="009F4B0C" w:rsidRPr="00E94559">
        <w:rPr>
          <w:rFonts w:ascii="Garamond" w:eastAsia="Times New Roman" w:hAnsi="Garamond" w:cs="Times New Roman"/>
          <w:bCs/>
          <w:sz w:val="24"/>
          <w:szCs w:val="24"/>
        </w:rPr>
        <w:t>.</w:t>
      </w:r>
    </w:p>
    <w:p w:rsidR="00F003F2" w:rsidRPr="00E94559" w:rsidRDefault="00F003F2" w:rsidP="00E94559">
      <w:pPr>
        <w:tabs>
          <w:tab w:val="left" w:pos="1924"/>
        </w:tabs>
        <w:spacing w:after="0"/>
        <w:rPr>
          <w:rFonts w:ascii="Garamond" w:hAnsi="Garamond" w:cs="Times New Roman"/>
          <w:sz w:val="24"/>
          <w:szCs w:val="24"/>
        </w:rPr>
      </w:pPr>
    </w:p>
    <w:p w:rsidR="00D673D9" w:rsidRPr="00E94559" w:rsidRDefault="00D673D9" w:rsidP="00E94559">
      <w:pPr>
        <w:pStyle w:val="ListParagraph"/>
        <w:numPr>
          <w:ilvl w:val="0"/>
          <w:numId w:val="2"/>
        </w:numPr>
        <w:tabs>
          <w:tab w:val="left" w:pos="1924"/>
        </w:tabs>
        <w:spacing w:after="0"/>
        <w:rPr>
          <w:rFonts w:ascii="Garamond" w:hAnsi="Garamond" w:cs="Times New Roman"/>
          <w:sz w:val="28"/>
          <w:szCs w:val="28"/>
          <w:lang w:val="en-US"/>
        </w:rPr>
      </w:pPr>
      <w:r w:rsidRPr="00E94559">
        <w:rPr>
          <w:rFonts w:ascii="Garamond" w:hAnsi="Garamond" w:cs="Times New Roman"/>
          <w:b/>
          <w:sz w:val="28"/>
          <w:szCs w:val="28"/>
        </w:rPr>
        <w:t>Adulterated Products</w:t>
      </w:r>
    </w:p>
    <w:p w:rsidR="00BF3D57" w:rsidRPr="00E94559" w:rsidRDefault="00BF3D57" w:rsidP="00E94559">
      <w:pPr>
        <w:pStyle w:val="ListParagraph"/>
        <w:spacing w:after="0"/>
        <w:ind w:left="360"/>
        <w:rPr>
          <w:rFonts w:ascii="Garamond" w:eastAsia="Times New Roman" w:hAnsi="Garamond" w:cs="Times New Roman"/>
          <w:bCs/>
          <w:sz w:val="24"/>
          <w:szCs w:val="24"/>
        </w:rPr>
      </w:pPr>
      <w:r w:rsidRPr="00E94559">
        <w:rPr>
          <w:rFonts w:ascii="Garamond" w:eastAsia="Times New Roman" w:hAnsi="Garamond" w:cs="Times New Roman"/>
          <w:bCs/>
          <w:sz w:val="24"/>
          <w:szCs w:val="24"/>
        </w:rPr>
        <w:t xml:space="preserve">A drug product shall be regarded as adulterated and hazardous to health, if it contains non-nutritive sweeteners not permitted by the Agency. </w:t>
      </w:r>
    </w:p>
    <w:p w:rsidR="00BF3D57" w:rsidRPr="00E94559" w:rsidRDefault="00BF3D57" w:rsidP="00E94559">
      <w:pPr>
        <w:pStyle w:val="ListParagraph"/>
        <w:widowControl w:val="0"/>
        <w:autoSpaceDE w:val="0"/>
        <w:autoSpaceDN w:val="0"/>
        <w:adjustRightInd w:val="0"/>
        <w:snapToGrid w:val="0"/>
        <w:spacing w:after="0"/>
        <w:ind w:left="360"/>
        <w:jc w:val="both"/>
        <w:rPr>
          <w:rFonts w:ascii="Garamond" w:eastAsia="Times New Roman" w:hAnsi="Garamond" w:cs="Times New Roman"/>
          <w:bCs/>
          <w:sz w:val="24"/>
          <w:szCs w:val="24"/>
        </w:rPr>
      </w:pPr>
    </w:p>
    <w:p w:rsidR="00D673D9" w:rsidRPr="00E94559" w:rsidRDefault="00D673D9" w:rsidP="00E94559">
      <w:pPr>
        <w:pStyle w:val="ListParagraph"/>
        <w:numPr>
          <w:ilvl w:val="0"/>
          <w:numId w:val="2"/>
        </w:numPr>
        <w:spacing w:after="0"/>
        <w:rPr>
          <w:rFonts w:ascii="Garamond" w:hAnsi="Garamond" w:cs="Tahoma"/>
          <w:b/>
          <w:sz w:val="28"/>
          <w:szCs w:val="28"/>
        </w:rPr>
      </w:pPr>
      <w:r w:rsidRPr="00E94559">
        <w:rPr>
          <w:rFonts w:ascii="Garamond" w:eastAsia="Times New Roman" w:hAnsi="Garamond" w:cs="Times New Roman"/>
          <w:b/>
          <w:bCs/>
          <w:sz w:val="28"/>
          <w:szCs w:val="28"/>
        </w:rPr>
        <w:t>Conditions of use of non-nutritive sweeteners</w:t>
      </w:r>
    </w:p>
    <w:p w:rsidR="006463BA" w:rsidRPr="00E94559" w:rsidRDefault="006463BA" w:rsidP="00E94559">
      <w:pPr>
        <w:pStyle w:val="ListParagraph"/>
        <w:widowControl w:val="0"/>
        <w:autoSpaceDE w:val="0"/>
        <w:autoSpaceDN w:val="0"/>
        <w:adjustRightInd w:val="0"/>
        <w:snapToGrid w:val="0"/>
        <w:spacing w:after="0"/>
        <w:ind w:left="360"/>
        <w:jc w:val="both"/>
        <w:rPr>
          <w:rFonts w:ascii="Garamond" w:eastAsia="Times New Roman" w:hAnsi="Garamond" w:cs="Times New Roman"/>
          <w:bCs/>
          <w:sz w:val="24"/>
          <w:szCs w:val="24"/>
        </w:rPr>
      </w:pPr>
      <w:r w:rsidRPr="00E94559">
        <w:rPr>
          <w:rFonts w:ascii="Garamond" w:eastAsia="Times New Roman" w:hAnsi="Garamond" w:cs="Times New Roman"/>
          <w:bCs/>
          <w:sz w:val="24"/>
          <w:szCs w:val="24"/>
        </w:rPr>
        <w:t>Without</w:t>
      </w:r>
      <w:r w:rsidR="00894FB0" w:rsidRPr="00E94559">
        <w:rPr>
          <w:rFonts w:ascii="Garamond" w:eastAsia="Times New Roman" w:hAnsi="Garamond" w:cs="Times New Roman"/>
          <w:bCs/>
          <w:sz w:val="24"/>
          <w:szCs w:val="24"/>
        </w:rPr>
        <w:t xml:space="preserve"> prejudice to </w:t>
      </w:r>
      <w:r w:rsidR="004973E9" w:rsidRPr="00E94559">
        <w:rPr>
          <w:rFonts w:ascii="Garamond" w:eastAsia="Times New Roman" w:hAnsi="Garamond" w:cs="Times New Roman"/>
          <w:bCs/>
          <w:sz w:val="24"/>
          <w:szCs w:val="24"/>
        </w:rPr>
        <w:t>R</w:t>
      </w:r>
      <w:r w:rsidR="00894FB0" w:rsidRPr="00E94559">
        <w:rPr>
          <w:rFonts w:ascii="Garamond" w:eastAsia="Times New Roman" w:hAnsi="Garamond" w:cs="Times New Roman"/>
          <w:bCs/>
          <w:sz w:val="24"/>
          <w:szCs w:val="24"/>
        </w:rPr>
        <w:t>egulation 2</w:t>
      </w:r>
      <w:r w:rsidRPr="00E94559">
        <w:rPr>
          <w:rFonts w:ascii="Garamond" w:eastAsia="Times New Roman" w:hAnsi="Garamond" w:cs="Times New Roman"/>
          <w:bCs/>
          <w:sz w:val="24"/>
          <w:szCs w:val="24"/>
        </w:rPr>
        <w:t xml:space="preserve"> of these Regulations, the Agency may authorize the manufacture, importation, exportation, sale</w:t>
      </w:r>
      <w:r w:rsidR="00C44567" w:rsidRPr="00E94559">
        <w:rPr>
          <w:rFonts w:ascii="Garamond" w:eastAsia="Times New Roman" w:hAnsi="Garamond" w:cs="Times New Roman"/>
          <w:bCs/>
          <w:sz w:val="24"/>
          <w:szCs w:val="24"/>
        </w:rPr>
        <w:t>,</w:t>
      </w:r>
      <w:r w:rsidRPr="00E94559">
        <w:rPr>
          <w:rFonts w:ascii="Garamond" w:eastAsia="Times New Roman" w:hAnsi="Garamond" w:cs="Times New Roman"/>
          <w:bCs/>
          <w:sz w:val="24"/>
          <w:szCs w:val="24"/>
        </w:rPr>
        <w:t xml:space="preserve"> distribution, adve</w:t>
      </w:r>
      <w:r w:rsidR="00C44567" w:rsidRPr="00E94559">
        <w:rPr>
          <w:rFonts w:ascii="Garamond" w:eastAsia="Times New Roman" w:hAnsi="Garamond" w:cs="Times New Roman"/>
          <w:bCs/>
          <w:sz w:val="24"/>
          <w:szCs w:val="24"/>
        </w:rPr>
        <w:t xml:space="preserve">rtisement and use of registered or </w:t>
      </w:r>
      <w:r w:rsidRPr="00E94559">
        <w:rPr>
          <w:rFonts w:ascii="Garamond" w:eastAsia="Times New Roman" w:hAnsi="Garamond" w:cs="Times New Roman"/>
          <w:bCs/>
          <w:sz w:val="24"/>
          <w:szCs w:val="24"/>
        </w:rPr>
        <w:t>permitted non- nutritive sweeteners for spe</w:t>
      </w:r>
      <w:r w:rsidR="00C44567" w:rsidRPr="00E94559">
        <w:rPr>
          <w:rFonts w:ascii="Garamond" w:eastAsia="Times New Roman" w:hAnsi="Garamond" w:cs="Times New Roman"/>
          <w:bCs/>
          <w:sz w:val="24"/>
          <w:szCs w:val="24"/>
        </w:rPr>
        <w:t xml:space="preserve">cial dietary requirements and </w:t>
      </w:r>
      <w:r w:rsidRPr="00E94559">
        <w:rPr>
          <w:rFonts w:ascii="Garamond" w:eastAsia="Times New Roman" w:hAnsi="Garamond" w:cs="Times New Roman"/>
          <w:bCs/>
          <w:sz w:val="24"/>
          <w:szCs w:val="24"/>
        </w:rPr>
        <w:t xml:space="preserve"> drug formulations.</w:t>
      </w:r>
    </w:p>
    <w:p w:rsidR="00F003F2" w:rsidRPr="00E94559" w:rsidRDefault="00F003F2" w:rsidP="00E94559">
      <w:pPr>
        <w:spacing w:after="0"/>
        <w:rPr>
          <w:rFonts w:ascii="Garamond" w:hAnsi="Garamond" w:cs="Times New Roman"/>
          <w:sz w:val="24"/>
          <w:szCs w:val="24"/>
        </w:rPr>
      </w:pPr>
    </w:p>
    <w:p w:rsidR="00D673D9" w:rsidRPr="00E94559" w:rsidRDefault="00D673D9" w:rsidP="00E94559">
      <w:pPr>
        <w:pStyle w:val="ListParagraph"/>
        <w:numPr>
          <w:ilvl w:val="0"/>
          <w:numId w:val="2"/>
        </w:numPr>
        <w:spacing w:after="0"/>
        <w:rPr>
          <w:rFonts w:ascii="Garamond" w:hAnsi="Garamond" w:cs="Times New Roman"/>
          <w:sz w:val="28"/>
          <w:szCs w:val="28"/>
        </w:rPr>
      </w:pPr>
      <w:r w:rsidRPr="00E94559">
        <w:rPr>
          <w:rFonts w:ascii="Garamond" w:hAnsi="Garamond" w:cs="Times New Roman"/>
          <w:b/>
          <w:sz w:val="28"/>
          <w:szCs w:val="28"/>
        </w:rPr>
        <w:t>Penalty</w:t>
      </w:r>
    </w:p>
    <w:p w:rsidR="00C52F97" w:rsidRPr="00E94559" w:rsidRDefault="00C52F97" w:rsidP="00E94559">
      <w:pPr>
        <w:pStyle w:val="ListParagraph"/>
        <w:numPr>
          <w:ilvl w:val="0"/>
          <w:numId w:val="3"/>
        </w:numPr>
        <w:spacing w:after="0"/>
        <w:jc w:val="both"/>
        <w:rPr>
          <w:rFonts w:ascii="Garamond" w:hAnsi="Garamond" w:cs="Times New Roman"/>
          <w:sz w:val="24"/>
          <w:szCs w:val="24"/>
        </w:rPr>
      </w:pPr>
      <w:r w:rsidRPr="00E94559">
        <w:rPr>
          <w:rFonts w:ascii="Garamond" w:hAnsi="Garamond" w:cs="Times New Roman"/>
          <w:sz w:val="24"/>
          <w:szCs w:val="24"/>
        </w:rPr>
        <w:t>A person who contravenes a provision of these r</w:t>
      </w:r>
      <w:r w:rsidR="00894FB0" w:rsidRPr="00E94559">
        <w:rPr>
          <w:rFonts w:ascii="Garamond" w:hAnsi="Garamond" w:cs="Times New Roman"/>
          <w:sz w:val="24"/>
          <w:szCs w:val="24"/>
        </w:rPr>
        <w:t xml:space="preserve">egulations is guilty of an </w:t>
      </w:r>
      <w:r w:rsidRPr="00E94559">
        <w:rPr>
          <w:rFonts w:ascii="Garamond" w:hAnsi="Garamond" w:cs="Times New Roman"/>
          <w:sz w:val="24"/>
          <w:szCs w:val="24"/>
        </w:rPr>
        <w:t xml:space="preserve">offence and liable on conviction:-                  </w:t>
      </w:r>
    </w:p>
    <w:p w:rsidR="00C52F97" w:rsidRPr="00E94559" w:rsidRDefault="00C52F97" w:rsidP="00E94559">
      <w:pPr>
        <w:pStyle w:val="ListParagraph"/>
        <w:numPr>
          <w:ilvl w:val="0"/>
          <w:numId w:val="7"/>
        </w:numPr>
        <w:tabs>
          <w:tab w:val="left" w:pos="3600"/>
        </w:tabs>
        <w:spacing w:after="0"/>
        <w:jc w:val="both"/>
        <w:rPr>
          <w:rFonts w:ascii="Garamond" w:hAnsi="Garamond" w:cs="Times New Roman"/>
          <w:sz w:val="24"/>
          <w:szCs w:val="24"/>
        </w:rPr>
      </w:pPr>
      <w:r w:rsidRPr="00E94559">
        <w:rPr>
          <w:rFonts w:ascii="Garamond" w:hAnsi="Garamond" w:cs="Times New Roman"/>
          <w:sz w:val="24"/>
          <w:szCs w:val="24"/>
        </w:rPr>
        <w:t xml:space="preserve">In the case of an individual, to imprisonment for a term not exceeding two years or to a fine not exceeding </w:t>
      </w:r>
      <w:r w:rsidRPr="00E94559">
        <w:rPr>
          <w:rFonts w:ascii="Garamond" w:hAnsi="Garamond" w:cs="Times New Roman"/>
          <w:dstrike/>
          <w:sz w:val="24"/>
          <w:szCs w:val="24"/>
        </w:rPr>
        <w:t>N</w:t>
      </w:r>
      <w:r w:rsidRPr="00E94559">
        <w:rPr>
          <w:rFonts w:ascii="Garamond" w:hAnsi="Garamond" w:cs="Times New Roman"/>
          <w:sz w:val="24"/>
          <w:szCs w:val="24"/>
        </w:rPr>
        <w:t>50,000 or to both imprisonment and fine.</w:t>
      </w:r>
    </w:p>
    <w:p w:rsidR="00C52F97" w:rsidRPr="00E94559" w:rsidRDefault="00C52F97" w:rsidP="00E94559">
      <w:pPr>
        <w:pStyle w:val="ListParagraph"/>
        <w:numPr>
          <w:ilvl w:val="0"/>
          <w:numId w:val="7"/>
        </w:numPr>
        <w:tabs>
          <w:tab w:val="left" w:pos="3600"/>
        </w:tabs>
        <w:spacing w:after="0"/>
        <w:jc w:val="both"/>
        <w:rPr>
          <w:rFonts w:ascii="Garamond" w:hAnsi="Garamond" w:cs="Times New Roman"/>
          <w:sz w:val="24"/>
          <w:szCs w:val="24"/>
        </w:rPr>
      </w:pPr>
      <w:r w:rsidRPr="00E94559">
        <w:rPr>
          <w:rFonts w:ascii="Garamond" w:hAnsi="Garamond" w:cs="Times New Roman"/>
          <w:sz w:val="24"/>
          <w:szCs w:val="24"/>
        </w:rPr>
        <w:t xml:space="preserve">In the case of body corporate, to a fine not exceeding </w:t>
      </w:r>
      <w:r w:rsidRPr="00E94559">
        <w:rPr>
          <w:rFonts w:ascii="Garamond" w:hAnsi="Garamond" w:cs="Times New Roman"/>
          <w:dstrike/>
          <w:sz w:val="24"/>
          <w:szCs w:val="24"/>
        </w:rPr>
        <w:t>N</w:t>
      </w:r>
      <w:r w:rsidRPr="00E94559">
        <w:rPr>
          <w:rFonts w:ascii="Garamond" w:hAnsi="Garamond" w:cs="Times New Roman"/>
          <w:sz w:val="24"/>
          <w:szCs w:val="24"/>
        </w:rPr>
        <w:t xml:space="preserve"> 100,000.</w:t>
      </w:r>
    </w:p>
    <w:p w:rsidR="00C52F97" w:rsidRPr="00E94559" w:rsidRDefault="00C52F97" w:rsidP="00E94559">
      <w:pPr>
        <w:tabs>
          <w:tab w:val="left" w:pos="3600"/>
        </w:tabs>
        <w:spacing w:after="0"/>
        <w:jc w:val="both"/>
        <w:rPr>
          <w:rFonts w:ascii="Garamond" w:hAnsi="Garamond" w:cs="Times New Roman"/>
          <w:sz w:val="24"/>
          <w:szCs w:val="24"/>
        </w:rPr>
      </w:pPr>
    </w:p>
    <w:p w:rsidR="00C52F97" w:rsidRPr="00E94559" w:rsidRDefault="00C76C7D" w:rsidP="00E94559">
      <w:pPr>
        <w:pStyle w:val="ListParagraph"/>
        <w:numPr>
          <w:ilvl w:val="0"/>
          <w:numId w:val="3"/>
        </w:numPr>
        <w:tabs>
          <w:tab w:val="left" w:pos="3600"/>
        </w:tabs>
        <w:spacing w:after="0"/>
        <w:jc w:val="both"/>
        <w:rPr>
          <w:rFonts w:ascii="Garamond" w:hAnsi="Garamond" w:cs="Times New Roman"/>
          <w:sz w:val="24"/>
          <w:szCs w:val="24"/>
        </w:rPr>
      </w:pPr>
      <w:r w:rsidRPr="00E94559">
        <w:rPr>
          <w:rFonts w:ascii="Garamond" w:hAnsi="Garamond" w:cs="Times New Roman"/>
          <w:sz w:val="24"/>
          <w:szCs w:val="24"/>
        </w:rPr>
        <w:t>Where</w:t>
      </w:r>
      <w:r w:rsidR="00C52F97" w:rsidRPr="00E94559">
        <w:rPr>
          <w:rFonts w:ascii="Garamond" w:hAnsi="Garamond" w:cs="Times New Roman"/>
          <w:sz w:val="24"/>
          <w:szCs w:val="24"/>
        </w:rPr>
        <w:t xml:space="preserve"> an offence under these Regulations is committed by a body corporate or firm or other association of individuals</w:t>
      </w:r>
      <w:r w:rsidR="006F1B24" w:rsidRPr="00E94559">
        <w:rPr>
          <w:rFonts w:ascii="Garamond" w:hAnsi="Garamond" w:cs="Times New Roman"/>
          <w:sz w:val="24"/>
          <w:szCs w:val="24"/>
        </w:rPr>
        <w:t xml:space="preserve"> every</w:t>
      </w:r>
      <w:r w:rsidR="00C52F97" w:rsidRPr="00E94559">
        <w:rPr>
          <w:rFonts w:ascii="Garamond" w:hAnsi="Garamond" w:cs="Times New Roman"/>
          <w:sz w:val="24"/>
          <w:szCs w:val="24"/>
        </w:rPr>
        <w:t>:-</w:t>
      </w:r>
    </w:p>
    <w:p w:rsidR="00C52F97" w:rsidRPr="00E94559" w:rsidRDefault="00C52F97" w:rsidP="00E94559">
      <w:pPr>
        <w:pStyle w:val="ListParagraph"/>
        <w:numPr>
          <w:ilvl w:val="0"/>
          <w:numId w:val="4"/>
        </w:numPr>
        <w:tabs>
          <w:tab w:val="left" w:pos="3600"/>
        </w:tabs>
        <w:spacing w:after="0"/>
        <w:jc w:val="both"/>
        <w:rPr>
          <w:rFonts w:ascii="Garamond" w:hAnsi="Garamond" w:cs="Times New Roman"/>
          <w:sz w:val="24"/>
          <w:szCs w:val="24"/>
        </w:rPr>
      </w:pPr>
      <w:r w:rsidRPr="00E94559">
        <w:rPr>
          <w:rFonts w:ascii="Garamond" w:hAnsi="Garamond" w:cs="Times New Roman"/>
          <w:sz w:val="24"/>
          <w:szCs w:val="24"/>
        </w:rPr>
        <w:t xml:space="preserve">director, manager, secretary or other similar officer of the body corporate; or     </w:t>
      </w:r>
    </w:p>
    <w:p w:rsidR="00C52F97" w:rsidRPr="00E94559" w:rsidRDefault="00C52F97" w:rsidP="00E94559">
      <w:pPr>
        <w:numPr>
          <w:ilvl w:val="0"/>
          <w:numId w:val="4"/>
        </w:numPr>
        <w:tabs>
          <w:tab w:val="left" w:pos="3600"/>
        </w:tabs>
        <w:spacing w:after="0"/>
        <w:jc w:val="both"/>
        <w:rPr>
          <w:rFonts w:ascii="Garamond" w:hAnsi="Garamond" w:cs="Times New Roman"/>
          <w:sz w:val="24"/>
          <w:szCs w:val="24"/>
        </w:rPr>
      </w:pPr>
      <w:r w:rsidRPr="00E94559">
        <w:rPr>
          <w:rFonts w:ascii="Garamond" w:hAnsi="Garamond" w:cs="Times New Roman"/>
          <w:sz w:val="24"/>
          <w:szCs w:val="24"/>
        </w:rPr>
        <w:lastRenderedPageBreak/>
        <w:t>partner or officer of the firm; or</w:t>
      </w:r>
    </w:p>
    <w:p w:rsidR="00C52F97" w:rsidRPr="00E94559" w:rsidRDefault="00C52F97" w:rsidP="00E94559">
      <w:pPr>
        <w:numPr>
          <w:ilvl w:val="0"/>
          <w:numId w:val="4"/>
        </w:numPr>
        <w:tabs>
          <w:tab w:val="left" w:pos="3600"/>
        </w:tabs>
        <w:spacing w:after="0"/>
        <w:jc w:val="both"/>
        <w:rPr>
          <w:rFonts w:ascii="Garamond" w:hAnsi="Garamond" w:cs="Times New Roman"/>
          <w:sz w:val="24"/>
          <w:szCs w:val="24"/>
        </w:rPr>
      </w:pPr>
      <w:r w:rsidRPr="00E94559">
        <w:rPr>
          <w:rFonts w:ascii="Garamond" w:hAnsi="Garamond" w:cs="Times New Roman"/>
          <w:sz w:val="24"/>
          <w:szCs w:val="24"/>
        </w:rPr>
        <w:t>trustee of the body concerned; or</w:t>
      </w:r>
    </w:p>
    <w:p w:rsidR="00C52F97" w:rsidRPr="00E94559" w:rsidRDefault="00C52F97" w:rsidP="00E94559">
      <w:pPr>
        <w:numPr>
          <w:ilvl w:val="0"/>
          <w:numId w:val="4"/>
        </w:numPr>
        <w:tabs>
          <w:tab w:val="left" w:pos="3600"/>
        </w:tabs>
        <w:spacing w:after="0"/>
        <w:jc w:val="both"/>
        <w:rPr>
          <w:rFonts w:ascii="Garamond" w:hAnsi="Garamond" w:cs="Times New Roman"/>
          <w:sz w:val="24"/>
          <w:szCs w:val="24"/>
        </w:rPr>
      </w:pPr>
      <w:r w:rsidRPr="00E94559">
        <w:rPr>
          <w:rFonts w:ascii="Garamond" w:hAnsi="Garamond" w:cs="Times New Roman"/>
          <w:sz w:val="24"/>
          <w:szCs w:val="24"/>
        </w:rPr>
        <w:t>person concerned in the management of the affairs of the association; or</w:t>
      </w:r>
    </w:p>
    <w:p w:rsidR="00C52F97" w:rsidRPr="00E94559" w:rsidRDefault="00C52F97" w:rsidP="00E94559">
      <w:pPr>
        <w:numPr>
          <w:ilvl w:val="0"/>
          <w:numId w:val="4"/>
        </w:numPr>
        <w:tabs>
          <w:tab w:val="left" w:pos="3600"/>
        </w:tabs>
        <w:spacing w:after="0"/>
        <w:jc w:val="both"/>
        <w:rPr>
          <w:rFonts w:ascii="Garamond" w:hAnsi="Garamond" w:cs="Times New Roman"/>
          <w:sz w:val="24"/>
          <w:szCs w:val="24"/>
        </w:rPr>
      </w:pPr>
      <w:r w:rsidRPr="00E94559">
        <w:rPr>
          <w:rFonts w:ascii="Garamond" w:hAnsi="Garamond" w:cs="Times New Roman"/>
          <w:sz w:val="24"/>
          <w:szCs w:val="24"/>
        </w:rPr>
        <w:t>person who was purporting to act in a capacity referred to in paragraphs (</w:t>
      </w:r>
      <w:proofErr w:type="spellStart"/>
      <w:r w:rsidRPr="00E94559">
        <w:rPr>
          <w:rFonts w:ascii="Garamond" w:hAnsi="Garamond" w:cs="Times New Roman"/>
          <w:sz w:val="24"/>
          <w:szCs w:val="24"/>
        </w:rPr>
        <w:t>i</w:t>
      </w:r>
      <w:proofErr w:type="spellEnd"/>
      <w:r w:rsidRPr="00E94559">
        <w:rPr>
          <w:rFonts w:ascii="Garamond" w:hAnsi="Garamond" w:cs="Times New Roman"/>
          <w:sz w:val="24"/>
          <w:szCs w:val="24"/>
        </w:rPr>
        <w:t>) to (iv), is severally guilty of that offence and liable to be proceeded against and punished for that offence in the same manner as if he had himself committed the offence unless he proves that the act or omission constituting the offence took place without his knowledge, consent or connivance.</w:t>
      </w:r>
      <w:r w:rsidRPr="00E94559">
        <w:rPr>
          <w:rFonts w:ascii="Garamond" w:hAnsi="Garamond" w:cs="Times New Roman"/>
          <w:b/>
          <w:bCs/>
          <w:iCs/>
          <w:sz w:val="24"/>
          <w:szCs w:val="24"/>
        </w:rPr>
        <w:tab/>
      </w:r>
    </w:p>
    <w:p w:rsidR="00C52F97" w:rsidRPr="00E94559" w:rsidRDefault="00C52F97" w:rsidP="00E94559">
      <w:pPr>
        <w:tabs>
          <w:tab w:val="left" w:pos="3600"/>
        </w:tabs>
        <w:spacing w:after="0"/>
        <w:ind w:left="1800"/>
        <w:jc w:val="both"/>
        <w:rPr>
          <w:rFonts w:ascii="Garamond" w:hAnsi="Garamond" w:cs="Times New Roman"/>
          <w:sz w:val="24"/>
          <w:szCs w:val="24"/>
        </w:rPr>
      </w:pPr>
    </w:p>
    <w:p w:rsidR="00D673D9" w:rsidRPr="00E94559" w:rsidRDefault="00D673D9" w:rsidP="00E94559">
      <w:pPr>
        <w:pStyle w:val="ListParagraph"/>
        <w:numPr>
          <w:ilvl w:val="0"/>
          <w:numId w:val="2"/>
        </w:numPr>
        <w:spacing w:after="0"/>
        <w:rPr>
          <w:rFonts w:ascii="Garamond" w:hAnsi="Garamond" w:cs="Times New Roman"/>
          <w:b/>
          <w:sz w:val="28"/>
          <w:szCs w:val="28"/>
        </w:rPr>
      </w:pPr>
      <w:r w:rsidRPr="00E94559">
        <w:rPr>
          <w:rFonts w:ascii="Garamond" w:hAnsi="Garamond" w:cs="Times New Roman"/>
          <w:b/>
          <w:sz w:val="28"/>
          <w:szCs w:val="28"/>
        </w:rPr>
        <w:t>Forfeiture</w:t>
      </w:r>
    </w:p>
    <w:p w:rsidR="00C52F97" w:rsidRPr="00E94559" w:rsidRDefault="00C52F97" w:rsidP="00E94559">
      <w:pPr>
        <w:pStyle w:val="ListParagraph"/>
        <w:tabs>
          <w:tab w:val="left" w:pos="709"/>
        </w:tabs>
        <w:spacing w:after="0"/>
        <w:ind w:left="360"/>
        <w:jc w:val="both"/>
        <w:rPr>
          <w:rFonts w:ascii="Garamond" w:hAnsi="Garamond" w:cs="Times New Roman"/>
          <w:sz w:val="24"/>
          <w:szCs w:val="24"/>
        </w:rPr>
      </w:pPr>
      <w:r w:rsidRPr="00E94559">
        <w:rPr>
          <w:rFonts w:ascii="Garamond" w:hAnsi="Garamond" w:cs="Times New Roman"/>
          <w:sz w:val="24"/>
          <w:szCs w:val="24"/>
        </w:rPr>
        <w:t>In additi</w:t>
      </w:r>
      <w:r w:rsidR="000D6350" w:rsidRPr="00E94559">
        <w:rPr>
          <w:rFonts w:ascii="Garamond" w:hAnsi="Garamond" w:cs="Times New Roman"/>
          <w:sz w:val="24"/>
          <w:szCs w:val="24"/>
        </w:rPr>
        <w:t>on to the Penalty specified in R</w:t>
      </w:r>
      <w:r w:rsidRPr="00E94559">
        <w:rPr>
          <w:rFonts w:ascii="Garamond" w:hAnsi="Garamond" w:cs="Times New Roman"/>
          <w:sz w:val="24"/>
          <w:szCs w:val="24"/>
        </w:rPr>
        <w:t xml:space="preserve">egulation </w:t>
      </w:r>
      <w:r w:rsidR="00B40A52" w:rsidRPr="00E94559">
        <w:rPr>
          <w:rFonts w:ascii="Garamond" w:hAnsi="Garamond" w:cs="Times New Roman"/>
          <w:sz w:val="24"/>
          <w:szCs w:val="24"/>
        </w:rPr>
        <w:t>5</w:t>
      </w:r>
      <w:r w:rsidR="00644671" w:rsidRPr="00E94559">
        <w:rPr>
          <w:rFonts w:ascii="Garamond" w:hAnsi="Garamond" w:cs="Times New Roman"/>
          <w:sz w:val="24"/>
          <w:szCs w:val="24"/>
        </w:rPr>
        <w:t xml:space="preserve"> of these R</w:t>
      </w:r>
      <w:r w:rsidRPr="00E94559">
        <w:rPr>
          <w:rFonts w:ascii="Garamond" w:hAnsi="Garamond" w:cs="Times New Roman"/>
          <w:sz w:val="24"/>
          <w:szCs w:val="24"/>
        </w:rPr>
        <w:t xml:space="preserve">egulations, a person convicted of an offence under these Regulations shall, forfeit to the Agency the   </w:t>
      </w:r>
      <w:r w:rsidR="00B40A52" w:rsidRPr="00E94559">
        <w:rPr>
          <w:rFonts w:ascii="Garamond" w:hAnsi="Garamond" w:cs="Times New Roman"/>
          <w:sz w:val="24"/>
          <w:szCs w:val="24"/>
        </w:rPr>
        <w:t xml:space="preserve">Drug </w:t>
      </w:r>
      <w:r w:rsidRPr="00E94559">
        <w:rPr>
          <w:rFonts w:ascii="Garamond" w:hAnsi="Garamond" w:cs="Times New Roman"/>
          <w:sz w:val="24"/>
          <w:szCs w:val="24"/>
        </w:rPr>
        <w:t xml:space="preserve">and </w:t>
      </w:r>
      <w:r w:rsidR="00B40A52" w:rsidRPr="00E94559">
        <w:rPr>
          <w:rFonts w:ascii="Garamond" w:hAnsi="Garamond" w:cs="Times New Roman"/>
          <w:sz w:val="24"/>
          <w:szCs w:val="24"/>
        </w:rPr>
        <w:t>Drug</w:t>
      </w:r>
      <w:r w:rsidRPr="00E94559">
        <w:rPr>
          <w:rFonts w:ascii="Garamond" w:hAnsi="Garamond" w:cs="Times New Roman"/>
          <w:sz w:val="24"/>
          <w:szCs w:val="24"/>
        </w:rPr>
        <w:t xml:space="preserve">  products and whatsoever is used in connection with the commission of the offence.</w:t>
      </w:r>
    </w:p>
    <w:p w:rsidR="0019781C" w:rsidRPr="00E94559" w:rsidRDefault="0019781C" w:rsidP="00E94559">
      <w:pPr>
        <w:tabs>
          <w:tab w:val="left" w:pos="3600"/>
        </w:tabs>
        <w:spacing w:after="0"/>
        <w:jc w:val="both"/>
        <w:rPr>
          <w:rFonts w:ascii="Garamond" w:hAnsi="Garamond" w:cs="Times New Roman"/>
          <w:sz w:val="24"/>
          <w:szCs w:val="24"/>
        </w:rPr>
      </w:pPr>
    </w:p>
    <w:p w:rsidR="00F003F2" w:rsidRPr="00E94559" w:rsidRDefault="00D673D9" w:rsidP="00E94559">
      <w:pPr>
        <w:pStyle w:val="ListParagraph"/>
        <w:numPr>
          <w:ilvl w:val="0"/>
          <w:numId w:val="2"/>
        </w:numPr>
        <w:spacing w:after="0"/>
        <w:jc w:val="both"/>
        <w:rPr>
          <w:rFonts w:ascii="Garamond" w:hAnsi="Garamond" w:cs="Times New Roman"/>
          <w:b/>
          <w:sz w:val="28"/>
          <w:szCs w:val="28"/>
        </w:rPr>
      </w:pPr>
      <w:r w:rsidRPr="00E94559">
        <w:rPr>
          <w:rFonts w:ascii="Garamond" w:hAnsi="Garamond" w:cs="Times New Roman"/>
          <w:b/>
          <w:sz w:val="28"/>
          <w:szCs w:val="28"/>
        </w:rPr>
        <w:t>Interpretation</w:t>
      </w:r>
    </w:p>
    <w:p w:rsidR="0019781C" w:rsidRPr="00E94559" w:rsidRDefault="0019781C" w:rsidP="00E94559">
      <w:pPr>
        <w:spacing w:after="0"/>
        <w:ind w:left="360"/>
        <w:jc w:val="both"/>
        <w:rPr>
          <w:rFonts w:ascii="Garamond" w:hAnsi="Garamond" w:cs="Times New Roman"/>
          <w:b/>
          <w:sz w:val="24"/>
          <w:szCs w:val="24"/>
        </w:rPr>
      </w:pPr>
      <w:r w:rsidRPr="00E94559">
        <w:rPr>
          <w:rFonts w:ascii="Garamond" w:hAnsi="Garamond" w:cs="Times New Roman"/>
          <w:sz w:val="24"/>
          <w:szCs w:val="24"/>
        </w:rPr>
        <w:t>For the purpose of these regulations unless the context otherwise requires, the following words mean:-</w:t>
      </w:r>
    </w:p>
    <w:p w:rsidR="006463BA" w:rsidRPr="00E94559" w:rsidRDefault="006463BA" w:rsidP="00E94559">
      <w:pPr>
        <w:pStyle w:val="ListParagraph"/>
        <w:numPr>
          <w:ilvl w:val="0"/>
          <w:numId w:val="8"/>
        </w:numPr>
        <w:autoSpaceDE w:val="0"/>
        <w:autoSpaceDN w:val="0"/>
        <w:adjustRightInd w:val="0"/>
        <w:snapToGrid w:val="0"/>
        <w:spacing w:after="0"/>
        <w:rPr>
          <w:rFonts w:ascii="Garamond" w:eastAsia="Times New Roman" w:hAnsi="Garamond" w:cs="Times New Roman"/>
          <w:bCs/>
          <w:spacing w:val="-3"/>
          <w:sz w:val="24"/>
          <w:szCs w:val="24"/>
        </w:rPr>
      </w:pPr>
      <w:r w:rsidRPr="00E94559">
        <w:rPr>
          <w:rFonts w:ascii="Garamond" w:eastAsia="Times New Roman" w:hAnsi="Garamond" w:cs="Times New Roman"/>
          <w:b/>
          <w:bCs/>
          <w:spacing w:val="-3"/>
          <w:sz w:val="24"/>
          <w:szCs w:val="24"/>
        </w:rPr>
        <w:t>“Adulterated drug”</w:t>
      </w:r>
      <w:r w:rsidRPr="00E94559">
        <w:rPr>
          <w:rFonts w:ascii="Garamond" w:eastAsia="Times New Roman" w:hAnsi="Garamond" w:cs="Times New Roman"/>
          <w:bCs/>
          <w:spacing w:val="-3"/>
          <w:sz w:val="24"/>
          <w:szCs w:val="24"/>
        </w:rPr>
        <w:t xml:space="preserve"> means a drug product which contains non-nutritive sweetener(s)</w:t>
      </w:r>
      <w:r w:rsidR="00F003F2" w:rsidRPr="00E94559">
        <w:rPr>
          <w:rFonts w:ascii="Garamond" w:eastAsia="Times New Roman" w:hAnsi="Garamond" w:cs="Times New Roman"/>
          <w:bCs/>
          <w:spacing w:val="-3"/>
          <w:sz w:val="24"/>
          <w:szCs w:val="24"/>
        </w:rPr>
        <w:t xml:space="preserve"> not permitted by the Agency;</w:t>
      </w:r>
      <w:r w:rsidRPr="00E94559">
        <w:rPr>
          <w:rFonts w:ascii="Garamond" w:eastAsia="Times New Roman" w:hAnsi="Garamond" w:cs="Times New Roman"/>
          <w:bCs/>
          <w:spacing w:val="-3"/>
          <w:sz w:val="24"/>
          <w:szCs w:val="24"/>
        </w:rPr>
        <w:t xml:space="preserve">   </w:t>
      </w:r>
    </w:p>
    <w:p w:rsidR="006463BA" w:rsidRPr="00E94559" w:rsidRDefault="006463BA" w:rsidP="00E94559">
      <w:pPr>
        <w:autoSpaceDE w:val="0"/>
        <w:autoSpaceDN w:val="0"/>
        <w:adjustRightInd w:val="0"/>
        <w:snapToGrid w:val="0"/>
        <w:spacing w:after="0"/>
        <w:ind w:firstLine="108"/>
        <w:rPr>
          <w:rFonts w:ascii="Garamond" w:eastAsia="Times New Roman" w:hAnsi="Garamond" w:cs="Times New Roman"/>
          <w:bCs/>
          <w:spacing w:val="-3"/>
          <w:sz w:val="24"/>
          <w:szCs w:val="24"/>
        </w:rPr>
      </w:pPr>
    </w:p>
    <w:p w:rsidR="006463BA" w:rsidRPr="00E94559" w:rsidRDefault="006463BA" w:rsidP="00E94559">
      <w:pPr>
        <w:pStyle w:val="ListParagraph"/>
        <w:numPr>
          <w:ilvl w:val="0"/>
          <w:numId w:val="8"/>
        </w:numPr>
        <w:autoSpaceDE w:val="0"/>
        <w:autoSpaceDN w:val="0"/>
        <w:adjustRightInd w:val="0"/>
        <w:snapToGrid w:val="0"/>
        <w:spacing w:after="0"/>
        <w:rPr>
          <w:rFonts w:ascii="Garamond" w:eastAsia="Times New Roman" w:hAnsi="Garamond" w:cs="Times New Roman"/>
          <w:bCs/>
          <w:spacing w:val="-3"/>
          <w:sz w:val="24"/>
          <w:szCs w:val="24"/>
        </w:rPr>
      </w:pPr>
      <w:r w:rsidRPr="00E94559">
        <w:rPr>
          <w:rFonts w:ascii="Garamond" w:eastAsia="Times New Roman" w:hAnsi="Garamond" w:cs="Times New Roman"/>
          <w:b/>
          <w:bCs/>
          <w:spacing w:val="-3"/>
          <w:sz w:val="24"/>
          <w:szCs w:val="24"/>
        </w:rPr>
        <w:t>“Agency”</w:t>
      </w:r>
      <w:r w:rsidRPr="00E94559">
        <w:rPr>
          <w:rFonts w:ascii="Garamond" w:eastAsia="Times New Roman" w:hAnsi="Garamond" w:cs="Times New Roman"/>
          <w:bCs/>
          <w:spacing w:val="-3"/>
          <w:sz w:val="24"/>
          <w:szCs w:val="24"/>
        </w:rPr>
        <w:t xml:space="preserve"> means National Agency for Food and Drug Administration and Control; </w:t>
      </w:r>
    </w:p>
    <w:p w:rsidR="006463BA" w:rsidRPr="00E94559" w:rsidRDefault="006463BA" w:rsidP="00E94559">
      <w:pPr>
        <w:autoSpaceDE w:val="0"/>
        <w:autoSpaceDN w:val="0"/>
        <w:adjustRightInd w:val="0"/>
        <w:snapToGrid w:val="0"/>
        <w:spacing w:after="0"/>
        <w:rPr>
          <w:rFonts w:ascii="Garamond" w:eastAsia="Times New Roman" w:hAnsi="Garamond" w:cs="Times New Roman"/>
          <w:bCs/>
          <w:spacing w:val="-3"/>
          <w:sz w:val="24"/>
          <w:szCs w:val="24"/>
        </w:rPr>
      </w:pPr>
    </w:p>
    <w:p w:rsidR="00A905F7" w:rsidRPr="00E94559" w:rsidRDefault="00A905F7" w:rsidP="00E94559">
      <w:pPr>
        <w:pStyle w:val="ListParagraph"/>
        <w:numPr>
          <w:ilvl w:val="0"/>
          <w:numId w:val="8"/>
        </w:numPr>
        <w:spacing w:after="0"/>
        <w:ind w:right="170"/>
        <w:jc w:val="both"/>
        <w:rPr>
          <w:rFonts w:ascii="Garamond" w:hAnsi="Garamond"/>
          <w:sz w:val="24"/>
          <w:szCs w:val="24"/>
        </w:rPr>
      </w:pPr>
      <w:r w:rsidRPr="00E94559">
        <w:rPr>
          <w:rFonts w:ascii="Garamond" w:eastAsia="Verdana" w:hAnsi="Garamond" w:cs="Verdana"/>
          <w:b/>
          <w:bCs/>
          <w:sz w:val="24"/>
          <w:szCs w:val="24"/>
        </w:rPr>
        <w:t xml:space="preserve">"Drug" or “Drug product” </w:t>
      </w:r>
      <w:r w:rsidRPr="00E94559">
        <w:rPr>
          <w:rFonts w:ascii="Garamond" w:eastAsia="Verdana" w:hAnsi="Garamond" w:cs="Verdana"/>
          <w:sz w:val="24"/>
          <w:szCs w:val="24"/>
        </w:rPr>
        <w:t>includes any substance of vegetable, animal or mineral origin, or</w:t>
      </w:r>
      <w:r w:rsidRPr="00E94559">
        <w:rPr>
          <w:rFonts w:ascii="Garamond" w:eastAsia="Verdana" w:hAnsi="Garamond" w:cs="Verdana"/>
          <w:b/>
          <w:bCs/>
          <w:sz w:val="24"/>
          <w:szCs w:val="24"/>
        </w:rPr>
        <w:t xml:space="preserve"> </w:t>
      </w:r>
      <w:r w:rsidRPr="00E94559">
        <w:rPr>
          <w:rFonts w:ascii="Garamond" w:eastAsia="Verdana" w:hAnsi="Garamond" w:cs="Verdana"/>
          <w:sz w:val="24"/>
          <w:szCs w:val="24"/>
        </w:rPr>
        <w:t>any preparation or admixture thereof manufactured, sold or advertised for use in-</w:t>
      </w:r>
    </w:p>
    <w:p w:rsidR="00A905F7" w:rsidRPr="00E94559" w:rsidRDefault="00A905F7" w:rsidP="00E94559">
      <w:pPr>
        <w:pStyle w:val="ListParagraph"/>
        <w:numPr>
          <w:ilvl w:val="1"/>
          <w:numId w:val="6"/>
        </w:numPr>
        <w:tabs>
          <w:tab w:val="left" w:pos="740"/>
        </w:tabs>
        <w:spacing w:after="0"/>
        <w:ind w:right="290"/>
        <w:jc w:val="both"/>
        <w:rPr>
          <w:rFonts w:ascii="Garamond" w:eastAsia="Verdana" w:hAnsi="Garamond" w:cs="Verdana"/>
          <w:iCs/>
          <w:sz w:val="24"/>
          <w:szCs w:val="24"/>
        </w:rPr>
      </w:pPr>
      <w:r w:rsidRPr="00E94559">
        <w:rPr>
          <w:rFonts w:ascii="Garamond" w:eastAsia="Verdana" w:hAnsi="Garamond" w:cs="Verdana"/>
          <w:sz w:val="24"/>
          <w:szCs w:val="24"/>
        </w:rPr>
        <w:t>the diagnosis, treatment, mitigation or prevention of any disease, disorder, abnormal physical state or the symptom thereof, in man or animal;</w:t>
      </w:r>
    </w:p>
    <w:p w:rsidR="00A905F7" w:rsidRPr="00E94559" w:rsidRDefault="00A905F7" w:rsidP="00E94559">
      <w:pPr>
        <w:pStyle w:val="ListParagraph"/>
        <w:numPr>
          <w:ilvl w:val="1"/>
          <w:numId w:val="6"/>
        </w:numPr>
        <w:tabs>
          <w:tab w:val="left" w:pos="740"/>
        </w:tabs>
        <w:spacing w:after="0"/>
        <w:ind w:right="510"/>
        <w:jc w:val="both"/>
        <w:rPr>
          <w:rFonts w:ascii="Garamond" w:eastAsia="Verdana" w:hAnsi="Garamond" w:cs="Verdana"/>
          <w:iCs/>
          <w:sz w:val="24"/>
          <w:szCs w:val="24"/>
        </w:rPr>
      </w:pPr>
      <w:r w:rsidRPr="00E94559">
        <w:rPr>
          <w:rFonts w:ascii="Garamond" w:eastAsia="Verdana" w:hAnsi="Garamond" w:cs="Verdana"/>
          <w:sz w:val="24"/>
          <w:szCs w:val="24"/>
        </w:rPr>
        <w:t>restoring, correcting or modifying organic functions in man or in animal;</w:t>
      </w:r>
    </w:p>
    <w:p w:rsidR="00A905F7" w:rsidRPr="00E94559" w:rsidRDefault="00A905F7" w:rsidP="00E94559">
      <w:pPr>
        <w:pStyle w:val="ListParagraph"/>
        <w:numPr>
          <w:ilvl w:val="1"/>
          <w:numId w:val="6"/>
        </w:numPr>
        <w:tabs>
          <w:tab w:val="left" w:pos="740"/>
        </w:tabs>
        <w:spacing w:after="0"/>
        <w:jc w:val="both"/>
        <w:rPr>
          <w:rFonts w:ascii="Garamond" w:eastAsia="Verdana" w:hAnsi="Garamond" w:cs="Verdana"/>
          <w:iCs/>
          <w:sz w:val="24"/>
          <w:szCs w:val="24"/>
        </w:rPr>
      </w:pPr>
      <w:r w:rsidRPr="00E94559">
        <w:rPr>
          <w:rFonts w:ascii="Garamond" w:eastAsia="Verdana" w:hAnsi="Garamond" w:cs="Verdana"/>
          <w:sz w:val="24"/>
          <w:szCs w:val="24"/>
        </w:rPr>
        <w:t>disinfection or the control of vermin, insects or pests; or</w:t>
      </w:r>
    </w:p>
    <w:p w:rsidR="00A905F7" w:rsidRPr="00E94559" w:rsidRDefault="00A905F7" w:rsidP="00E94559">
      <w:pPr>
        <w:pStyle w:val="ListParagraph"/>
        <w:numPr>
          <w:ilvl w:val="1"/>
          <w:numId w:val="6"/>
        </w:numPr>
        <w:tabs>
          <w:tab w:val="left" w:pos="740"/>
        </w:tabs>
        <w:spacing w:after="0"/>
        <w:jc w:val="both"/>
        <w:rPr>
          <w:rFonts w:ascii="Garamond" w:eastAsia="Verdana" w:hAnsi="Garamond" w:cs="Verdana"/>
          <w:iCs/>
          <w:sz w:val="24"/>
          <w:szCs w:val="24"/>
        </w:rPr>
      </w:pPr>
      <w:r w:rsidRPr="00E94559">
        <w:rPr>
          <w:rFonts w:ascii="Garamond" w:eastAsia="Verdana" w:hAnsi="Garamond" w:cs="Verdana"/>
          <w:sz w:val="24"/>
          <w:szCs w:val="24"/>
        </w:rPr>
        <w:t>contraception;</w:t>
      </w:r>
    </w:p>
    <w:p w:rsidR="00F003F2" w:rsidRPr="00E94559" w:rsidRDefault="00F003F2" w:rsidP="00E94559">
      <w:pPr>
        <w:autoSpaceDE w:val="0"/>
        <w:autoSpaceDN w:val="0"/>
        <w:adjustRightInd w:val="0"/>
        <w:snapToGrid w:val="0"/>
        <w:spacing w:after="0"/>
        <w:rPr>
          <w:rFonts w:ascii="Garamond" w:eastAsia="Times New Roman" w:hAnsi="Garamond" w:cs="Times New Roman"/>
          <w:spacing w:val="-2"/>
          <w:sz w:val="24"/>
          <w:szCs w:val="24"/>
        </w:rPr>
      </w:pPr>
    </w:p>
    <w:p w:rsidR="006463BA" w:rsidRPr="00E94559" w:rsidRDefault="006463BA" w:rsidP="00E94559">
      <w:pPr>
        <w:pStyle w:val="ListParagraph"/>
        <w:numPr>
          <w:ilvl w:val="0"/>
          <w:numId w:val="8"/>
        </w:numPr>
        <w:spacing w:after="0"/>
        <w:rPr>
          <w:rFonts w:ascii="Garamond" w:eastAsia="Times New Roman" w:hAnsi="Garamond" w:cs="Times New Roman"/>
          <w:spacing w:val="-3"/>
          <w:sz w:val="24"/>
          <w:szCs w:val="24"/>
        </w:rPr>
      </w:pPr>
      <w:r w:rsidRPr="00E94559">
        <w:rPr>
          <w:rFonts w:ascii="Garamond" w:eastAsia="Times New Roman" w:hAnsi="Garamond" w:cs="Times New Roman"/>
          <w:b/>
          <w:sz w:val="24"/>
          <w:szCs w:val="24"/>
        </w:rPr>
        <w:t>“N</w:t>
      </w:r>
      <w:r w:rsidRPr="00E94559">
        <w:rPr>
          <w:rFonts w:ascii="Garamond" w:eastAsia="Times New Roman" w:hAnsi="Garamond" w:cs="Times New Roman"/>
          <w:b/>
          <w:bCs/>
          <w:sz w:val="24"/>
          <w:szCs w:val="24"/>
        </w:rPr>
        <w:t>on-nutritive sweetener”</w:t>
      </w:r>
      <w:r w:rsidRPr="00E94559">
        <w:rPr>
          <w:rFonts w:ascii="Garamond" w:eastAsia="Times New Roman" w:hAnsi="Garamond" w:cs="Times New Roman"/>
          <w:bCs/>
          <w:sz w:val="24"/>
          <w:szCs w:val="24"/>
        </w:rPr>
        <w:t xml:space="preserve"> means any substance having non-nutritive</w:t>
      </w:r>
      <w:r w:rsidRPr="00E94559">
        <w:rPr>
          <w:rFonts w:ascii="Garamond" w:eastAsia="Times New Roman" w:hAnsi="Garamond" w:cs="Times New Roman"/>
          <w:spacing w:val="-3"/>
          <w:sz w:val="24"/>
          <w:szCs w:val="24"/>
        </w:rPr>
        <w:t xml:space="preserve"> properties, which when added to a   product is capable of imparting sweetness to the product.</w:t>
      </w:r>
    </w:p>
    <w:p w:rsidR="006463BA" w:rsidRPr="00E94559" w:rsidRDefault="006463BA" w:rsidP="00E94559">
      <w:pPr>
        <w:spacing w:after="0"/>
        <w:rPr>
          <w:rFonts w:ascii="Garamond" w:eastAsia="Times New Roman" w:hAnsi="Garamond" w:cs="Times New Roman"/>
          <w:spacing w:val="-3"/>
          <w:sz w:val="24"/>
          <w:szCs w:val="24"/>
        </w:rPr>
      </w:pPr>
    </w:p>
    <w:p w:rsidR="009F4B0C" w:rsidRPr="00E94559" w:rsidRDefault="006463BA" w:rsidP="00E94559">
      <w:pPr>
        <w:pStyle w:val="ListParagraph"/>
        <w:numPr>
          <w:ilvl w:val="0"/>
          <w:numId w:val="8"/>
        </w:numPr>
        <w:spacing w:after="0"/>
        <w:rPr>
          <w:rFonts w:ascii="Garamond" w:eastAsia="Times New Roman" w:hAnsi="Garamond" w:cs="Times New Roman"/>
          <w:spacing w:val="-3"/>
          <w:sz w:val="24"/>
          <w:szCs w:val="24"/>
        </w:rPr>
      </w:pPr>
      <w:r w:rsidRPr="00E94559">
        <w:rPr>
          <w:rFonts w:ascii="Garamond" w:eastAsia="Times New Roman" w:hAnsi="Garamond" w:cs="Times New Roman"/>
          <w:b/>
          <w:spacing w:val="-3"/>
          <w:sz w:val="24"/>
          <w:szCs w:val="24"/>
        </w:rPr>
        <w:t>“Novel</w:t>
      </w:r>
      <w:r w:rsidR="009F4B0C" w:rsidRPr="00E94559">
        <w:rPr>
          <w:rFonts w:ascii="Garamond" w:eastAsia="Times New Roman" w:hAnsi="Garamond" w:cs="Times New Roman"/>
          <w:b/>
          <w:spacing w:val="-3"/>
          <w:sz w:val="24"/>
          <w:szCs w:val="24"/>
        </w:rPr>
        <w:t xml:space="preserve"> Excipient</w:t>
      </w:r>
      <w:r w:rsidRPr="00E94559">
        <w:rPr>
          <w:rFonts w:ascii="Garamond" w:eastAsia="Times New Roman" w:hAnsi="Garamond" w:cs="Times New Roman"/>
          <w:b/>
          <w:spacing w:val="-3"/>
          <w:sz w:val="24"/>
          <w:szCs w:val="24"/>
        </w:rPr>
        <w:t>”</w:t>
      </w:r>
      <w:r w:rsidRPr="00E94559">
        <w:rPr>
          <w:rFonts w:ascii="Garamond" w:eastAsia="Times New Roman" w:hAnsi="Garamond" w:cs="Times New Roman"/>
          <w:spacing w:val="-3"/>
          <w:sz w:val="24"/>
          <w:szCs w:val="24"/>
        </w:rPr>
        <w:t xml:space="preserve"> means any substance which is used as an excipient to impart sweetness for the first time in a drug product, or by a new route of administration. </w:t>
      </w:r>
    </w:p>
    <w:p w:rsidR="00F003F2" w:rsidRPr="00E94559" w:rsidRDefault="00F003F2" w:rsidP="00E94559">
      <w:pPr>
        <w:spacing w:after="0"/>
        <w:rPr>
          <w:rFonts w:ascii="Garamond" w:eastAsia="Times New Roman" w:hAnsi="Garamond" w:cs="Times New Roman"/>
          <w:spacing w:val="-3"/>
          <w:sz w:val="24"/>
          <w:szCs w:val="24"/>
        </w:rPr>
      </w:pPr>
    </w:p>
    <w:p w:rsidR="00F003F2" w:rsidRPr="00E94559" w:rsidRDefault="00F003F2" w:rsidP="00E94559">
      <w:pPr>
        <w:pStyle w:val="ListParagraph"/>
        <w:numPr>
          <w:ilvl w:val="0"/>
          <w:numId w:val="2"/>
        </w:numPr>
        <w:spacing w:after="0"/>
        <w:rPr>
          <w:rFonts w:ascii="Garamond" w:hAnsi="Garamond" w:cs="Times New Roman"/>
          <w:b/>
          <w:sz w:val="28"/>
          <w:szCs w:val="28"/>
        </w:rPr>
      </w:pPr>
      <w:r w:rsidRPr="00E94559">
        <w:rPr>
          <w:rFonts w:ascii="Garamond" w:hAnsi="Garamond" w:cs="Times New Roman"/>
          <w:b/>
          <w:sz w:val="28"/>
          <w:szCs w:val="28"/>
        </w:rPr>
        <w:t>Repeal of Non-Nutritive Sweeteners (Prohibition) regulations 2005</w:t>
      </w:r>
    </w:p>
    <w:p w:rsidR="00F003F2" w:rsidRPr="00E94559" w:rsidRDefault="00F003F2" w:rsidP="00E94559">
      <w:pPr>
        <w:pStyle w:val="ListParagraph"/>
        <w:widowControl w:val="0"/>
        <w:numPr>
          <w:ilvl w:val="1"/>
          <w:numId w:val="2"/>
        </w:numPr>
        <w:autoSpaceDE w:val="0"/>
        <w:autoSpaceDN w:val="0"/>
        <w:adjustRightInd w:val="0"/>
        <w:snapToGrid w:val="0"/>
        <w:spacing w:after="0"/>
        <w:jc w:val="both"/>
        <w:rPr>
          <w:rFonts w:ascii="Garamond" w:eastAsia="Times New Roman" w:hAnsi="Garamond" w:cs="Times New Roman"/>
          <w:bCs/>
          <w:sz w:val="24"/>
          <w:szCs w:val="24"/>
        </w:rPr>
      </w:pPr>
      <w:r w:rsidRPr="00E94559">
        <w:rPr>
          <w:rFonts w:ascii="Garamond" w:eastAsia="Times New Roman" w:hAnsi="Garamond" w:cs="Times New Roman"/>
          <w:bCs/>
          <w:sz w:val="24"/>
          <w:szCs w:val="24"/>
        </w:rPr>
        <w:t xml:space="preserve">The Non-Nutritive Sweeteners in Drug Products (Prohibition) Regulations 2005 is hereby repealed. </w:t>
      </w:r>
    </w:p>
    <w:p w:rsidR="00F003F2" w:rsidRPr="00E94559" w:rsidRDefault="00F003F2" w:rsidP="00E94559">
      <w:pPr>
        <w:pStyle w:val="ListParagraph"/>
        <w:widowControl w:val="0"/>
        <w:numPr>
          <w:ilvl w:val="1"/>
          <w:numId w:val="2"/>
        </w:numPr>
        <w:autoSpaceDE w:val="0"/>
        <w:autoSpaceDN w:val="0"/>
        <w:adjustRightInd w:val="0"/>
        <w:snapToGrid w:val="0"/>
        <w:spacing w:after="0"/>
        <w:jc w:val="both"/>
        <w:rPr>
          <w:rFonts w:ascii="Garamond" w:eastAsia="Times New Roman" w:hAnsi="Garamond" w:cs="Times New Roman"/>
          <w:bCs/>
          <w:sz w:val="24"/>
          <w:szCs w:val="24"/>
        </w:rPr>
      </w:pPr>
      <w:r w:rsidRPr="00E94559">
        <w:rPr>
          <w:rFonts w:ascii="Garamond" w:eastAsia="Times New Roman" w:hAnsi="Garamond" w:cs="Times New Roman"/>
          <w:sz w:val="24"/>
          <w:szCs w:val="24"/>
        </w:rPr>
        <w:t>The repeal of these Regulatio</w:t>
      </w:r>
      <w:r w:rsidR="00C44567" w:rsidRPr="00E94559">
        <w:rPr>
          <w:rFonts w:ascii="Garamond" w:eastAsia="Times New Roman" w:hAnsi="Garamond" w:cs="Times New Roman"/>
          <w:sz w:val="24"/>
          <w:szCs w:val="24"/>
        </w:rPr>
        <w:t xml:space="preserve">ns specified </w:t>
      </w:r>
      <w:r w:rsidR="00644671" w:rsidRPr="00E94559">
        <w:rPr>
          <w:rFonts w:ascii="Garamond" w:eastAsia="Times New Roman" w:hAnsi="Garamond" w:cs="Times New Roman"/>
          <w:sz w:val="24"/>
          <w:szCs w:val="24"/>
        </w:rPr>
        <w:t xml:space="preserve">Regulation </w:t>
      </w:r>
      <w:proofErr w:type="gramStart"/>
      <w:r w:rsidR="00644671" w:rsidRPr="00E94559">
        <w:rPr>
          <w:rFonts w:ascii="Garamond" w:eastAsia="Times New Roman" w:hAnsi="Garamond" w:cs="Times New Roman"/>
          <w:sz w:val="24"/>
          <w:szCs w:val="24"/>
        </w:rPr>
        <w:t>8  (</w:t>
      </w:r>
      <w:proofErr w:type="gramEnd"/>
      <w:r w:rsidR="00644671" w:rsidRPr="00E94559">
        <w:rPr>
          <w:rFonts w:ascii="Garamond" w:eastAsia="Times New Roman" w:hAnsi="Garamond" w:cs="Times New Roman"/>
          <w:sz w:val="24"/>
          <w:szCs w:val="24"/>
        </w:rPr>
        <w:t xml:space="preserve">1) </w:t>
      </w:r>
      <w:r w:rsidRPr="00E94559">
        <w:rPr>
          <w:rFonts w:ascii="Garamond" w:eastAsia="Times New Roman" w:hAnsi="Garamond" w:cs="Times New Roman"/>
          <w:sz w:val="24"/>
          <w:szCs w:val="24"/>
        </w:rPr>
        <w:t xml:space="preserve">shall not affect anything done </w:t>
      </w:r>
      <w:r w:rsidRPr="00E94559">
        <w:rPr>
          <w:rFonts w:ascii="Garamond" w:eastAsia="Times New Roman" w:hAnsi="Garamond" w:cs="Times New Roman"/>
          <w:sz w:val="24"/>
          <w:szCs w:val="24"/>
        </w:rPr>
        <w:lastRenderedPageBreak/>
        <w:t xml:space="preserve">or purported to be done under the repealed Regulations.      </w:t>
      </w:r>
    </w:p>
    <w:p w:rsidR="00F003F2" w:rsidRPr="00E94559" w:rsidRDefault="00F003F2" w:rsidP="00E94559">
      <w:pPr>
        <w:pStyle w:val="ListParagraph"/>
        <w:spacing w:after="0"/>
        <w:ind w:left="360"/>
        <w:rPr>
          <w:rFonts w:ascii="Garamond" w:hAnsi="Garamond" w:cs="Times New Roman"/>
          <w:sz w:val="24"/>
          <w:szCs w:val="24"/>
        </w:rPr>
      </w:pPr>
    </w:p>
    <w:p w:rsidR="00F003F2" w:rsidRPr="00E94559" w:rsidRDefault="00C44567" w:rsidP="00E94559">
      <w:pPr>
        <w:pStyle w:val="ListParagraph"/>
        <w:numPr>
          <w:ilvl w:val="0"/>
          <w:numId w:val="2"/>
        </w:numPr>
        <w:spacing w:after="0"/>
        <w:rPr>
          <w:rFonts w:ascii="Garamond" w:hAnsi="Garamond" w:cs="Times New Roman"/>
          <w:b/>
          <w:sz w:val="28"/>
          <w:szCs w:val="28"/>
        </w:rPr>
      </w:pPr>
      <w:r w:rsidRPr="00E94559">
        <w:rPr>
          <w:rFonts w:ascii="Garamond" w:hAnsi="Garamond" w:cs="Times New Roman"/>
          <w:b/>
          <w:sz w:val="28"/>
          <w:szCs w:val="28"/>
        </w:rPr>
        <w:t>Citation</w:t>
      </w:r>
    </w:p>
    <w:p w:rsidR="006463BA" w:rsidRPr="00E94559" w:rsidRDefault="00C52F97" w:rsidP="00E94559">
      <w:pPr>
        <w:spacing w:after="0"/>
        <w:ind w:left="360"/>
        <w:rPr>
          <w:rFonts w:ascii="Garamond" w:hAnsi="Garamond"/>
          <w:sz w:val="24"/>
          <w:szCs w:val="24"/>
        </w:rPr>
      </w:pPr>
      <w:r w:rsidRPr="00E94559">
        <w:rPr>
          <w:rFonts w:ascii="Garamond" w:hAnsi="Garamond" w:cs="Times New Roman"/>
          <w:sz w:val="24"/>
          <w:szCs w:val="24"/>
        </w:rPr>
        <w:t xml:space="preserve">These Regulations may be cited as </w:t>
      </w:r>
      <w:r w:rsidR="006463BA" w:rsidRPr="00E94559">
        <w:rPr>
          <w:rFonts w:ascii="Garamond" w:eastAsia="Times New Roman" w:hAnsi="Garamond" w:cs="Times New Roman"/>
          <w:bCs/>
          <w:sz w:val="24"/>
          <w:szCs w:val="24"/>
        </w:rPr>
        <w:t>Non-Nutritive Sweeteners in Drug Products (Prohibition) Regulations 2018.</w:t>
      </w:r>
      <w:r w:rsidR="006463BA" w:rsidRPr="00E94559">
        <w:rPr>
          <w:rFonts w:ascii="Garamond" w:eastAsia="Times New Roman" w:hAnsi="Garamond" w:cs="Times New Roman"/>
          <w:b/>
          <w:bCs/>
          <w:sz w:val="24"/>
          <w:szCs w:val="24"/>
        </w:rPr>
        <w:t xml:space="preserve">           </w:t>
      </w:r>
    </w:p>
    <w:p w:rsidR="00644671" w:rsidRPr="00E94559" w:rsidRDefault="00644671" w:rsidP="00E94559">
      <w:pPr>
        <w:spacing w:after="0"/>
        <w:ind w:firstLine="720"/>
        <w:rPr>
          <w:rFonts w:ascii="Garamond" w:hAnsi="Garamond" w:cs="Times New Roman"/>
          <w:sz w:val="24"/>
          <w:szCs w:val="24"/>
        </w:rPr>
      </w:pPr>
    </w:p>
    <w:p w:rsidR="00644671" w:rsidRPr="00E94559" w:rsidRDefault="00644671" w:rsidP="00E94559">
      <w:pPr>
        <w:spacing w:after="0"/>
        <w:ind w:firstLine="720"/>
        <w:rPr>
          <w:rFonts w:ascii="Garamond" w:hAnsi="Garamond" w:cs="Times New Roman"/>
          <w:sz w:val="24"/>
          <w:szCs w:val="24"/>
        </w:rPr>
      </w:pPr>
    </w:p>
    <w:p w:rsidR="00644671" w:rsidRPr="00E94559" w:rsidRDefault="00644671" w:rsidP="00E94559">
      <w:pPr>
        <w:spacing w:after="0"/>
        <w:ind w:left="2880" w:firstLine="720"/>
        <w:rPr>
          <w:rFonts w:ascii="Garamond" w:eastAsia="Times New Roman" w:hAnsi="Garamond" w:cs="Times New Roman"/>
          <w:b/>
          <w:sz w:val="24"/>
          <w:szCs w:val="24"/>
        </w:rPr>
      </w:pPr>
    </w:p>
    <w:p w:rsidR="00644671" w:rsidRPr="00E94559" w:rsidRDefault="00644671" w:rsidP="00E94559">
      <w:pPr>
        <w:spacing w:after="0"/>
        <w:ind w:left="2880" w:firstLine="720"/>
        <w:rPr>
          <w:rFonts w:ascii="Garamond" w:eastAsia="Times New Roman" w:hAnsi="Garamond" w:cs="Times New Roman"/>
          <w:b/>
          <w:sz w:val="24"/>
          <w:szCs w:val="24"/>
        </w:rPr>
      </w:pPr>
    </w:p>
    <w:p w:rsidR="009F4B0C" w:rsidRPr="00E94559" w:rsidRDefault="009F4B0C" w:rsidP="00E94559">
      <w:pPr>
        <w:spacing w:after="0"/>
        <w:ind w:left="2880" w:firstLine="720"/>
        <w:rPr>
          <w:rFonts w:ascii="Garamond" w:eastAsia="Times New Roman" w:hAnsi="Garamond" w:cs="Times New Roman"/>
          <w:b/>
          <w:sz w:val="24"/>
          <w:szCs w:val="24"/>
        </w:rPr>
      </w:pPr>
      <w:r w:rsidRPr="00E94559">
        <w:rPr>
          <w:rFonts w:ascii="Garamond" w:eastAsia="Times New Roman" w:hAnsi="Garamond" w:cs="Times New Roman"/>
          <w:b/>
          <w:sz w:val="24"/>
          <w:szCs w:val="24"/>
        </w:rPr>
        <w:t>SCHEDULE ‘A’</w:t>
      </w:r>
    </w:p>
    <w:p w:rsidR="009F4B0C" w:rsidRPr="00E94559" w:rsidRDefault="009F4B0C" w:rsidP="00E94559">
      <w:pPr>
        <w:spacing w:after="0"/>
        <w:rPr>
          <w:rFonts w:ascii="Garamond" w:eastAsia="Times New Roman" w:hAnsi="Garamond" w:cs="Times New Roman"/>
          <w:b/>
          <w:sz w:val="24"/>
          <w:szCs w:val="24"/>
        </w:rPr>
      </w:pPr>
    </w:p>
    <w:p w:rsidR="009F4B0C" w:rsidRPr="00E94559" w:rsidRDefault="009F4B0C" w:rsidP="00E94559">
      <w:pPr>
        <w:spacing w:after="0"/>
        <w:rPr>
          <w:rFonts w:ascii="Garamond" w:eastAsia="Times New Roman" w:hAnsi="Garamond" w:cs="Times New Roman"/>
          <w:b/>
          <w:sz w:val="24"/>
          <w:szCs w:val="24"/>
        </w:rPr>
      </w:pPr>
      <w:r w:rsidRPr="00E94559">
        <w:rPr>
          <w:rFonts w:ascii="Garamond" w:eastAsia="Times New Roman" w:hAnsi="Garamond" w:cs="Times New Roman"/>
          <w:b/>
          <w:sz w:val="24"/>
          <w:szCs w:val="24"/>
        </w:rPr>
        <w:t>MAXIMUM LEVELS OF NON-NUTRITIVE SWEETENERS IN DRUG PRODUCTS</w:t>
      </w:r>
    </w:p>
    <w:p w:rsidR="009F4B0C" w:rsidRPr="00E94559" w:rsidRDefault="009F4B0C" w:rsidP="00E94559">
      <w:pPr>
        <w:spacing w:after="0"/>
        <w:rPr>
          <w:rFonts w:ascii="Garamond" w:eastAsia="Times New Roman" w:hAnsi="Garamond" w:cs="Times New Roman"/>
          <w:b/>
          <w:sz w:val="24"/>
          <w:szCs w:val="24"/>
        </w:rPr>
      </w:pPr>
    </w:p>
    <w:tbl>
      <w:tblPr>
        <w:tblStyle w:val="TableGrid"/>
        <w:tblW w:w="9464" w:type="dxa"/>
        <w:tblLook w:val="04A0" w:firstRow="1" w:lastRow="0" w:firstColumn="1" w:lastColumn="0" w:noHBand="0" w:noVBand="1"/>
      </w:tblPr>
      <w:tblGrid>
        <w:gridCol w:w="2637"/>
        <w:gridCol w:w="2858"/>
        <w:gridCol w:w="3969"/>
      </w:tblGrid>
      <w:tr w:rsidR="00864525" w:rsidRPr="00E94559" w:rsidTr="00C76C7D">
        <w:tc>
          <w:tcPr>
            <w:tcW w:w="2637" w:type="dxa"/>
          </w:tcPr>
          <w:p w:rsidR="00C76C7D" w:rsidRPr="00E94559" w:rsidRDefault="00C76C7D" w:rsidP="00E94559">
            <w:pPr>
              <w:spacing w:line="276" w:lineRule="auto"/>
              <w:rPr>
                <w:rFonts w:ascii="Garamond" w:eastAsia="Times New Roman" w:hAnsi="Garamond" w:cs="Times New Roman"/>
                <w:b/>
                <w:sz w:val="24"/>
                <w:szCs w:val="24"/>
              </w:rPr>
            </w:pPr>
            <w:r w:rsidRPr="00E94559">
              <w:rPr>
                <w:rFonts w:ascii="Garamond" w:eastAsia="Times New Roman" w:hAnsi="Garamond" w:cs="Times New Roman"/>
                <w:b/>
                <w:sz w:val="24"/>
                <w:szCs w:val="24"/>
              </w:rPr>
              <w:t>SWEETENER</w:t>
            </w:r>
          </w:p>
        </w:tc>
        <w:tc>
          <w:tcPr>
            <w:tcW w:w="2858" w:type="dxa"/>
          </w:tcPr>
          <w:p w:rsidR="00C76C7D" w:rsidRPr="00E94559" w:rsidRDefault="00C76C7D" w:rsidP="00E94559">
            <w:pPr>
              <w:spacing w:line="276" w:lineRule="auto"/>
              <w:rPr>
                <w:rFonts w:ascii="Garamond" w:eastAsia="Times New Roman" w:hAnsi="Garamond" w:cs="Times New Roman"/>
                <w:b/>
                <w:sz w:val="24"/>
                <w:szCs w:val="24"/>
              </w:rPr>
            </w:pPr>
            <w:r w:rsidRPr="00E94559">
              <w:rPr>
                <w:rFonts w:ascii="Garamond" w:eastAsia="Times New Roman" w:hAnsi="Garamond" w:cs="Times New Roman"/>
                <w:b/>
                <w:sz w:val="24"/>
                <w:szCs w:val="24"/>
              </w:rPr>
              <w:t>PHARMACOPOEIA</w:t>
            </w:r>
          </w:p>
        </w:tc>
        <w:tc>
          <w:tcPr>
            <w:tcW w:w="3969" w:type="dxa"/>
          </w:tcPr>
          <w:p w:rsidR="00C76C7D" w:rsidRPr="00E94559" w:rsidRDefault="00C76C7D" w:rsidP="00E94559">
            <w:pPr>
              <w:spacing w:line="276" w:lineRule="auto"/>
              <w:rPr>
                <w:rFonts w:ascii="Garamond" w:eastAsia="Times New Roman" w:hAnsi="Garamond" w:cs="Times New Roman"/>
                <w:b/>
                <w:sz w:val="24"/>
                <w:szCs w:val="24"/>
              </w:rPr>
            </w:pPr>
            <w:r w:rsidRPr="00E94559">
              <w:rPr>
                <w:rFonts w:ascii="Garamond" w:eastAsia="Times New Roman" w:hAnsi="Garamond" w:cs="Times New Roman"/>
                <w:b/>
                <w:sz w:val="24"/>
                <w:szCs w:val="24"/>
              </w:rPr>
              <w:t>ACCEPTABLE DAILY INTAKE (ADI)</w:t>
            </w:r>
          </w:p>
        </w:tc>
      </w:tr>
      <w:tr w:rsidR="00864525" w:rsidRPr="00E94559" w:rsidTr="00C76C7D">
        <w:tc>
          <w:tcPr>
            <w:tcW w:w="2637" w:type="dxa"/>
          </w:tcPr>
          <w:p w:rsidR="00C76C7D" w:rsidRPr="00E94559" w:rsidRDefault="00C76C7D" w:rsidP="00E94559">
            <w:pPr>
              <w:pStyle w:val="ListParagraph"/>
              <w:spacing w:line="276" w:lineRule="auto"/>
              <w:ind w:left="0"/>
              <w:rPr>
                <w:rFonts w:ascii="Garamond" w:hAnsi="Garamond"/>
                <w:sz w:val="24"/>
                <w:szCs w:val="24"/>
              </w:rPr>
            </w:pPr>
            <w:proofErr w:type="spellStart"/>
            <w:r w:rsidRPr="00E94559">
              <w:rPr>
                <w:rFonts w:ascii="Garamond" w:hAnsi="Garamond" w:cs="Times New Roman"/>
                <w:sz w:val="24"/>
                <w:szCs w:val="24"/>
              </w:rPr>
              <w:t>Acesulfame</w:t>
            </w:r>
            <w:proofErr w:type="spellEnd"/>
            <w:r w:rsidRPr="00E94559">
              <w:rPr>
                <w:rFonts w:ascii="Garamond" w:hAnsi="Garamond" w:cs="Times New Roman"/>
                <w:sz w:val="24"/>
                <w:szCs w:val="24"/>
              </w:rPr>
              <w:t xml:space="preserve"> potassium</w:t>
            </w:r>
          </w:p>
        </w:tc>
        <w:tc>
          <w:tcPr>
            <w:tcW w:w="2858" w:type="dxa"/>
          </w:tcPr>
          <w:p w:rsidR="00C76C7D" w:rsidRPr="00E94559" w:rsidRDefault="00C76C7D" w:rsidP="00E94559">
            <w:pPr>
              <w:spacing w:line="276" w:lineRule="auto"/>
              <w:rPr>
                <w:rFonts w:ascii="Garamond" w:hAnsi="Garamond" w:cs="Times New Roman"/>
                <w:sz w:val="24"/>
                <w:szCs w:val="24"/>
              </w:rPr>
            </w:pPr>
            <w:r w:rsidRPr="00E94559">
              <w:rPr>
                <w:rFonts w:ascii="Garamond" w:hAnsi="Garamond" w:cs="Times New Roman"/>
                <w:sz w:val="24"/>
                <w:szCs w:val="24"/>
              </w:rPr>
              <w:t>BP, Ph. Eur., USP-NF</w:t>
            </w:r>
          </w:p>
        </w:tc>
        <w:tc>
          <w:tcPr>
            <w:tcW w:w="3969" w:type="dxa"/>
          </w:tcPr>
          <w:p w:rsidR="00C76C7D" w:rsidRPr="00E94559" w:rsidRDefault="00C76C7D" w:rsidP="00E94559">
            <w:pPr>
              <w:spacing w:line="276" w:lineRule="auto"/>
              <w:rPr>
                <w:rFonts w:ascii="Garamond" w:eastAsia="Times New Roman" w:hAnsi="Garamond" w:cs="Times New Roman"/>
                <w:sz w:val="24"/>
                <w:szCs w:val="24"/>
              </w:rPr>
            </w:pPr>
            <w:r w:rsidRPr="00E94559">
              <w:rPr>
                <w:rFonts w:ascii="Garamond" w:eastAsia="Times New Roman" w:hAnsi="Garamond" w:cs="Times New Roman"/>
                <w:sz w:val="24"/>
                <w:szCs w:val="24"/>
              </w:rPr>
              <w:t>15mg/kg body-weight</w:t>
            </w:r>
          </w:p>
        </w:tc>
      </w:tr>
      <w:tr w:rsidR="00864525" w:rsidRPr="00E94559" w:rsidTr="00C76C7D">
        <w:tc>
          <w:tcPr>
            <w:tcW w:w="2637" w:type="dxa"/>
          </w:tcPr>
          <w:p w:rsidR="00C76C7D" w:rsidRPr="00E94559" w:rsidRDefault="00C76C7D" w:rsidP="00E94559">
            <w:pPr>
              <w:pStyle w:val="ListParagraph"/>
              <w:spacing w:line="276" w:lineRule="auto"/>
              <w:ind w:left="0"/>
              <w:rPr>
                <w:rFonts w:ascii="Garamond" w:eastAsia="Times New Roman" w:hAnsi="Garamond" w:cs="Times New Roman"/>
                <w:sz w:val="24"/>
                <w:szCs w:val="24"/>
              </w:rPr>
            </w:pPr>
            <w:r w:rsidRPr="00E94559">
              <w:rPr>
                <w:rFonts w:ascii="Garamond" w:hAnsi="Garamond" w:cs="Times New Roman"/>
                <w:sz w:val="24"/>
                <w:szCs w:val="24"/>
              </w:rPr>
              <w:t xml:space="preserve">Aspartame </w:t>
            </w:r>
          </w:p>
        </w:tc>
        <w:tc>
          <w:tcPr>
            <w:tcW w:w="2858" w:type="dxa"/>
          </w:tcPr>
          <w:p w:rsidR="00C76C7D" w:rsidRPr="00E94559" w:rsidRDefault="00C76C7D" w:rsidP="00E94559">
            <w:pPr>
              <w:spacing w:line="276" w:lineRule="auto"/>
              <w:rPr>
                <w:rFonts w:ascii="Garamond" w:eastAsia="Times New Roman" w:hAnsi="Garamond" w:cs="Times New Roman"/>
                <w:sz w:val="24"/>
                <w:szCs w:val="24"/>
              </w:rPr>
            </w:pPr>
            <w:r w:rsidRPr="00E94559">
              <w:rPr>
                <w:rFonts w:ascii="Garamond" w:hAnsi="Garamond" w:cs="Times New Roman"/>
                <w:sz w:val="24"/>
                <w:szCs w:val="24"/>
              </w:rPr>
              <w:t>BP, Ph. Eur., USP-NF</w:t>
            </w:r>
          </w:p>
        </w:tc>
        <w:tc>
          <w:tcPr>
            <w:tcW w:w="3969" w:type="dxa"/>
          </w:tcPr>
          <w:p w:rsidR="00C76C7D" w:rsidRPr="00E94559" w:rsidRDefault="00C76C7D" w:rsidP="00E94559">
            <w:pPr>
              <w:spacing w:line="276" w:lineRule="auto"/>
              <w:rPr>
                <w:rFonts w:ascii="Garamond" w:eastAsia="Times New Roman" w:hAnsi="Garamond" w:cs="Times New Roman"/>
                <w:sz w:val="24"/>
                <w:szCs w:val="24"/>
              </w:rPr>
            </w:pPr>
            <w:r w:rsidRPr="00E94559">
              <w:rPr>
                <w:rFonts w:ascii="Garamond" w:eastAsia="Times New Roman" w:hAnsi="Garamond" w:cs="Times New Roman"/>
                <w:sz w:val="24"/>
                <w:szCs w:val="24"/>
              </w:rPr>
              <w:t>40mg/kg body-weight</w:t>
            </w:r>
          </w:p>
        </w:tc>
      </w:tr>
      <w:tr w:rsidR="00864525" w:rsidRPr="00E94559" w:rsidTr="00C76C7D">
        <w:tc>
          <w:tcPr>
            <w:tcW w:w="2637" w:type="dxa"/>
          </w:tcPr>
          <w:p w:rsidR="00C76C7D" w:rsidRPr="00E94559" w:rsidRDefault="00C76C7D" w:rsidP="00E94559">
            <w:pPr>
              <w:spacing w:line="276" w:lineRule="auto"/>
              <w:jc w:val="both"/>
              <w:rPr>
                <w:rFonts w:ascii="Garamond" w:eastAsia="Times New Roman" w:hAnsi="Garamond" w:cs="Times New Roman"/>
                <w:sz w:val="24"/>
                <w:szCs w:val="24"/>
              </w:rPr>
            </w:pPr>
            <w:proofErr w:type="spellStart"/>
            <w:r w:rsidRPr="00E94559">
              <w:rPr>
                <w:rFonts w:ascii="Garamond" w:eastAsia="Times New Roman" w:hAnsi="Garamond" w:cs="Times New Roman"/>
                <w:sz w:val="24"/>
                <w:szCs w:val="24"/>
              </w:rPr>
              <w:t>Neotame</w:t>
            </w:r>
            <w:proofErr w:type="spellEnd"/>
          </w:p>
        </w:tc>
        <w:tc>
          <w:tcPr>
            <w:tcW w:w="2858" w:type="dxa"/>
          </w:tcPr>
          <w:p w:rsidR="00C76C7D" w:rsidRPr="00E94559" w:rsidRDefault="00C76C7D" w:rsidP="00E94559">
            <w:pPr>
              <w:spacing w:line="276" w:lineRule="auto"/>
              <w:rPr>
                <w:rFonts w:ascii="Garamond" w:eastAsia="Times New Roman" w:hAnsi="Garamond" w:cs="Times New Roman"/>
                <w:sz w:val="24"/>
                <w:szCs w:val="24"/>
              </w:rPr>
            </w:pPr>
            <w:r w:rsidRPr="00E94559">
              <w:rPr>
                <w:rFonts w:ascii="Garamond" w:hAnsi="Garamond" w:cs="Times New Roman"/>
                <w:sz w:val="24"/>
                <w:szCs w:val="24"/>
              </w:rPr>
              <w:t>USP-NF</w:t>
            </w:r>
          </w:p>
        </w:tc>
        <w:tc>
          <w:tcPr>
            <w:tcW w:w="3969" w:type="dxa"/>
          </w:tcPr>
          <w:p w:rsidR="00C76C7D" w:rsidRPr="00E94559" w:rsidRDefault="00C76C7D" w:rsidP="00E94559">
            <w:pPr>
              <w:spacing w:line="276" w:lineRule="auto"/>
              <w:rPr>
                <w:rFonts w:ascii="Garamond" w:eastAsia="Times New Roman" w:hAnsi="Garamond" w:cs="Times New Roman"/>
                <w:sz w:val="24"/>
                <w:szCs w:val="24"/>
              </w:rPr>
            </w:pPr>
            <w:r w:rsidRPr="00E94559">
              <w:rPr>
                <w:rFonts w:ascii="Garamond" w:eastAsia="Times New Roman" w:hAnsi="Garamond" w:cs="Times New Roman"/>
                <w:sz w:val="24"/>
                <w:szCs w:val="24"/>
              </w:rPr>
              <w:t>2mg/kg body-weight</w:t>
            </w:r>
          </w:p>
        </w:tc>
      </w:tr>
      <w:tr w:rsidR="00C76C7D" w:rsidRPr="00E94559" w:rsidTr="00C76C7D">
        <w:tc>
          <w:tcPr>
            <w:tcW w:w="2637" w:type="dxa"/>
          </w:tcPr>
          <w:p w:rsidR="00C76C7D" w:rsidRPr="00E94559" w:rsidRDefault="00C76C7D" w:rsidP="00E94559">
            <w:pPr>
              <w:spacing w:line="276" w:lineRule="auto"/>
              <w:rPr>
                <w:rFonts w:ascii="Garamond" w:eastAsia="Times New Roman" w:hAnsi="Garamond" w:cs="Times New Roman"/>
                <w:sz w:val="24"/>
                <w:szCs w:val="24"/>
              </w:rPr>
            </w:pPr>
            <w:r w:rsidRPr="00E94559">
              <w:rPr>
                <w:rFonts w:ascii="Garamond" w:eastAsia="Times New Roman" w:hAnsi="Garamond" w:cs="Times New Roman"/>
                <w:sz w:val="24"/>
                <w:szCs w:val="24"/>
              </w:rPr>
              <w:t>Saccharin</w:t>
            </w:r>
          </w:p>
        </w:tc>
        <w:tc>
          <w:tcPr>
            <w:tcW w:w="2858" w:type="dxa"/>
          </w:tcPr>
          <w:p w:rsidR="00C76C7D" w:rsidRPr="00E94559" w:rsidRDefault="00C76C7D" w:rsidP="00E94559">
            <w:pPr>
              <w:spacing w:line="276" w:lineRule="auto"/>
              <w:rPr>
                <w:rFonts w:ascii="Garamond" w:eastAsia="Times New Roman" w:hAnsi="Garamond" w:cs="Times New Roman"/>
                <w:sz w:val="24"/>
                <w:szCs w:val="24"/>
              </w:rPr>
            </w:pPr>
            <w:r w:rsidRPr="00E94559">
              <w:rPr>
                <w:rFonts w:ascii="Garamond" w:hAnsi="Garamond" w:cs="Times New Roman"/>
                <w:sz w:val="24"/>
                <w:szCs w:val="24"/>
              </w:rPr>
              <w:t>BP, JP, Ph. Eur., USP-NF</w:t>
            </w:r>
          </w:p>
        </w:tc>
        <w:tc>
          <w:tcPr>
            <w:tcW w:w="3969" w:type="dxa"/>
          </w:tcPr>
          <w:p w:rsidR="00C76C7D" w:rsidRPr="00E94559" w:rsidRDefault="00C76C7D" w:rsidP="00E94559">
            <w:pPr>
              <w:spacing w:line="276" w:lineRule="auto"/>
              <w:rPr>
                <w:rFonts w:ascii="Garamond" w:eastAsia="Times New Roman" w:hAnsi="Garamond" w:cs="Times New Roman"/>
                <w:sz w:val="24"/>
                <w:szCs w:val="24"/>
              </w:rPr>
            </w:pPr>
            <w:r w:rsidRPr="00E94559">
              <w:rPr>
                <w:rFonts w:ascii="Garamond" w:eastAsia="Times New Roman" w:hAnsi="Garamond" w:cs="Times New Roman"/>
                <w:sz w:val="24"/>
                <w:szCs w:val="24"/>
              </w:rPr>
              <w:t>2.5mg/kg body-weight</w:t>
            </w:r>
          </w:p>
        </w:tc>
      </w:tr>
    </w:tbl>
    <w:p w:rsidR="00C76C7D" w:rsidRPr="00E94559" w:rsidRDefault="00C76C7D" w:rsidP="00E94559">
      <w:pPr>
        <w:spacing w:after="0"/>
        <w:rPr>
          <w:rFonts w:ascii="Garamond" w:eastAsia="Times New Roman" w:hAnsi="Garamond" w:cs="Times New Roman"/>
          <w:sz w:val="24"/>
          <w:szCs w:val="24"/>
        </w:rPr>
      </w:pPr>
    </w:p>
    <w:p w:rsidR="009F4B0C" w:rsidRPr="00E94559" w:rsidRDefault="009F4B0C" w:rsidP="00E94559">
      <w:pPr>
        <w:spacing w:after="0"/>
        <w:rPr>
          <w:rFonts w:ascii="Garamond" w:eastAsia="Times New Roman" w:hAnsi="Garamond" w:cs="Times New Roman"/>
          <w:sz w:val="24"/>
          <w:szCs w:val="24"/>
        </w:rPr>
      </w:pPr>
      <w:r w:rsidRPr="00E94559">
        <w:rPr>
          <w:rFonts w:ascii="Garamond" w:eastAsia="Times New Roman" w:hAnsi="Garamond" w:cs="Times New Roman"/>
          <w:sz w:val="24"/>
          <w:szCs w:val="24"/>
        </w:rPr>
        <w:t xml:space="preserve">*Accepted Daily Intake (ADI) Limits set by World Health Organization (WHO) </w:t>
      </w:r>
    </w:p>
    <w:p w:rsidR="009F4B0C" w:rsidRPr="00E94559" w:rsidRDefault="009F4B0C" w:rsidP="00E94559">
      <w:pPr>
        <w:spacing w:after="0"/>
        <w:ind w:firstLine="720"/>
        <w:rPr>
          <w:rFonts w:ascii="Garamond" w:hAnsi="Garamond" w:cs="Times New Roman"/>
          <w:sz w:val="24"/>
          <w:szCs w:val="24"/>
        </w:rPr>
      </w:pPr>
    </w:p>
    <w:p w:rsidR="00C52F97" w:rsidRPr="00E94559" w:rsidRDefault="00C52F97" w:rsidP="00E94559">
      <w:pPr>
        <w:spacing w:after="0"/>
        <w:jc w:val="both"/>
        <w:rPr>
          <w:rFonts w:ascii="Garamond" w:hAnsi="Garamond" w:cs="Times New Roman"/>
          <w:b/>
          <w:strike/>
          <w:sz w:val="24"/>
          <w:szCs w:val="24"/>
        </w:rPr>
      </w:pPr>
    </w:p>
    <w:p w:rsidR="0019781C" w:rsidRDefault="0019781C" w:rsidP="00E94559">
      <w:pPr>
        <w:spacing w:after="0"/>
        <w:jc w:val="center"/>
        <w:rPr>
          <w:rFonts w:ascii="Garamond" w:eastAsia="MS Mincho" w:hAnsi="Garamond" w:cs="Times New Roman"/>
          <w:b/>
          <w:sz w:val="24"/>
          <w:szCs w:val="24"/>
        </w:rPr>
      </w:pPr>
    </w:p>
    <w:p w:rsidR="00E94559" w:rsidRPr="00E94559" w:rsidRDefault="00E94559" w:rsidP="00E94559">
      <w:pPr>
        <w:spacing w:after="0"/>
        <w:jc w:val="center"/>
        <w:rPr>
          <w:rFonts w:ascii="Garamond" w:eastAsia="MS Mincho" w:hAnsi="Garamond" w:cs="Times New Roman"/>
          <w:b/>
          <w:sz w:val="24"/>
          <w:szCs w:val="24"/>
        </w:rPr>
      </w:pPr>
    </w:p>
    <w:p w:rsidR="0019781C" w:rsidRPr="00E94559" w:rsidRDefault="0019781C" w:rsidP="00E94559">
      <w:pPr>
        <w:spacing w:after="0"/>
        <w:jc w:val="center"/>
        <w:rPr>
          <w:rFonts w:ascii="Garamond" w:eastAsia="MS Mincho" w:hAnsi="Garamond" w:cs="Times New Roman"/>
          <w:b/>
          <w:sz w:val="24"/>
          <w:szCs w:val="24"/>
        </w:rPr>
      </w:pPr>
    </w:p>
    <w:p w:rsidR="003749AE" w:rsidRPr="00E94559" w:rsidRDefault="003749AE" w:rsidP="00E94559">
      <w:pPr>
        <w:spacing w:after="0"/>
        <w:jc w:val="center"/>
        <w:rPr>
          <w:rFonts w:ascii="Garamond" w:eastAsia="MS Mincho" w:hAnsi="Garamond" w:cs="Times New Roman"/>
          <w:b/>
          <w:sz w:val="24"/>
          <w:szCs w:val="24"/>
        </w:rPr>
      </w:pPr>
    </w:p>
    <w:p w:rsidR="00644671" w:rsidRPr="00E94559" w:rsidRDefault="00644671" w:rsidP="00E94559">
      <w:pPr>
        <w:spacing w:after="0"/>
        <w:ind w:firstLine="720"/>
        <w:rPr>
          <w:rFonts w:ascii="Garamond" w:hAnsi="Garamond" w:cs="Times New Roman"/>
          <w:sz w:val="24"/>
          <w:szCs w:val="24"/>
        </w:rPr>
      </w:pPr>
      <w:r w:rsidRPr="00E94559">
        <w:rPr>
          <w:rFonts w:ascii="Garamond" w:hAnsi="Garamond" w:cs="Times New Roman"/>
          <w:sz w:val="24"/>
          <w:szCs w:val="24"/>
        </w:rPr>
        <w:t>Made at Abuja this …………</w:t>
      </w:r>
      <w:r w:rsidR="00E94559">
        <w:rPr>
          <w:rFonts w:ascii="Garamond" w:hAnsi="Garamond" w:cs="Times New Roman"/>
          <w:sz w:val="24"/>
          <w:szCs w:val="24"/>
        </w:rPr>
        <w:t>……………………….Day of………………………</w:t>
      </w:r>
      <w:bookmarkStart w:id="0" w:name="_GoBack"/>
      <w:bookmarkEnd w:id="0"/>
      <w:r w:rsidRPr="00E94559">
        <w:rPr>
          <w:rFonts w:ascii="Garamond" w:hAnsi="Garamond" w:cs="Times New Roman"/>
          <w:sz w:val="24"/>
          <w:szCs w:val="24"/>
        </w:rPr>
        <w:t>2018</w:t>
      </w:r>
    </w:p>
    <w:p w:rsidR="00644671" w:rsidRPr="00E94559" w:rsidRDefault="00644671" w:rsidP="00E94559">
      <w:pPr>
        <w:pStyle w:val="Normal1"/>
        <w:widowControl w:val="0"/>
        <w:jc w:val="both"/>
        <w:rPr>
          <w:rFonts w:ascii="Garamond" w:eastAsia="Times" w:hAnsi="Garamond" w:cs="Times"/>
          <w:b/>
          <w:color w:val="auto"/>
          <w:sz w:val="24"/>
          <w:szCs w:val="24"/>
        </w:rPr>
      </w:pPr>
    </w:p>
    <w:p w:rsidR="00644671" w:rsidRDefault="00644671" w:rsidP="00E94559">
      <w:pPr>
        <w:pStyle w:val="Normal1"/>
        <w:widowControl w:val="0"/>
        <w:jc w:val="both"/>
        <w:rPr>
          <w:rFonts w:ascii="Garamond" w:eastAsia="Times" w:hAnsi="Garamond" w:cs="Times"/>
          <w:b/>
          <w:color w:val="auto"/>
          <w:sz w:val="24"/>
          <w:szCs w:val="24"/>
        </w:rPr>
      </w:pPr>
    </w:p>
    <w:p w:rsidR="00E94559" w:rsidRDefault="00E94559" w:rsidP="00E94559">
      <w:pPr>
        <w:pStyle w:val="Normal1"/>
        <w:widowControl w:val="0"/>
        <w:jc w:val="both"/>
        <w:rPr>
          <w:rFonts w:ascii="Garamond" w:eastAsia="Times" w:hAnsi="Garamond" w:cs="Times"/>
          <w:b/>
          <w:color w:val="auto"/>
          <w:sz w:val="24"/>
          <w:szCs w:val="24"/>
        </w:rPr>
      </w:pPr>
    </w:p>
    <w:p w:rsidR="00E94559" w:rsidRPr="00E94559" w:rsidRDefault="00E94559" w:rsidP="00E94559">
      <w:pPr>
        <w:pStyle w:val="Normal1"/>
        <w:widowControl w:val="0"/>
        <w:jc w:val="both"/>
        <w:rPr>
          <w:rFonts w:ascii="Garamond" w:eastAsia="Times" w:hAnsi="Garamond" w:cs="Times"/>
          <w:b/>
          <w:color w:val="auto"/>
          <w:sz w:val="24"/>
          <w:szCs w:val="24"/>
        </w:rPr>
      </w:pPr>
    </w:p>
    <w:p w:rsidR="00644671" w:rsidRPr="00E94559" w:rsidRDefault="00644671" w:rsidP="00E94559">
      <w:pPr>
        <w:pStyle w:val="Normal1"/>
        <w:widowControl w:val="0"/>
        <w:jc w:val="both"/>
        <w:rPr>
          <w:rFonts w:ascii="Garamond" w:eastAsia="Times" w:hAnsi="Garamond" w:cs="Times"/>
          <w:b/>
          <w:color w:val="auto"/>
          <w:sz w:val="24"/>
          <w:szCs w:val="24"/>
        </w:rPr>
      </w:pPr>
    </w:p>
    <w:p w:rsidR="00644671" w:rsidRPr="00E94559" w:rsidRDefault="00644671" w:rsidP="00E94559">
      <w:pPr>
        <w:pStyle w:val="Normal1"/>
        <w:widowControl w:val="0"/>
        <w:jc w:val="both"/>
        <w:rPr>
          <w:rFonts w:ascii="Garamond" w:eastAsia="Times" w:hAnsi="Garamond" w:cs="Times"/>
          <w:b/>
          <w:color w:val="auto"/>
          <w:sz w:val="24"/>
          <w:szCs w:val="24"/>
        </w:rPr>
      </w:pPr>
      <w:r w:rsidRPr="00E94559">
        <w:rPr>
          <w:rFonts w:ascii="Garamond" w:eastAsia="Times" w:hAnsi="Garamond" w:cs="Times"/>
          <w:b/>
          <w:color w:val="auto"/>
          <w:sz w:val="24"/>
          <w:szCs w:val="24"/>
        </w:rPr>
        <w:tab/>
      </w:r>
      <w:r w:rsidRPr="00E94559">
        <w:rPr>
          <w:rFonts w:ascii="Garamond" w:eastAsia="Times" w:hAnsi="Garamond" w:cs="Times"/>
          <w:b/>
          <w:color w:val="auto"/>
          <w:sz w:val="24"/>
          <w:szCs w:val="24"/>
        </w:rPr>
        <w:tab/>
      </w:r>
      <w:r w:rsidRPr="00E94559">
        <w:rPr>
          <w:rFonts w:ascii="Garamond" w:eastAsia="Times" w:hAnsi="Garamond" w:cs="Times"/>
          <w:b/>
          <w:color w:val="auto"/>
          <w:sz w:val="24"/>
          <w:szCs w:val="24"/>
        </w:rPr>
        <w:tab/>
      </w:r>
      <w:r w:rsidRPr="00E94559">
        <w:rPr>
          <w:rFonts w:ascii="Garamond" w:eastAsia="Times" w:hAnsi="Garamond" w:cs="Times"/>
          <w:b/>
          <w:color w:val="auto"/>
          <w:sz w:val="24"/>
          <w:szCs w:val="24"/>
        </w:rPr>
        <w:tab/>
        <w:t>………………………..</w:t>
      </w:r>
    </w:p>
    <w:p w:rsidR="00644671" w:rsidRPr="00E94559" w:rsidRDefault="00644671" w:rsidP="00E94559">
      <w:pPr>
        <w:pStyle w:val="Normal1"/>
        <w:widowControl w:val="0"/>
        <w:ind w:left="2160" w:firstLine="720"/>
        <w:rPr>
          <w:rFonts w:ascii="Garamond" w:eastAsia="Times" w:hAnsi="Garamond" w:cs="Times"/>
          <w:b/>
          <w:color w:val="auto"/>
          <w:sz w:val="24"/>
          <w:szCs w:val="24"/>
        </w:rPr>
      </w:pPr>
      <w:proofErr w:type="spellStart"/>
      <w:r w:rsidRPr="00E94559">
        <w:rPr>
          <w:rFonts w:ascii="Garamond" w:eastAsia="Times" w:hAnsi="Garamond" w:cs="Times"/>
          <w:b/>
          <w:color w:val="auto"/>
          <w:sz w:val="24"/>
          <w:szCs w:val="24"/>
        </w:rPr>
        <w:t>Inuwa</w:t>
      </w:r>
      <w:proofErr w:type="spellEnd"/>
      <w:r w:rsidRPr="00E94559">
        <w:rPr>
          <w:rFonts w:ascii="Garamond" w:eastAsia="Times" w:hAnsi="Garamond" w:cs="Times"/>
          <w:b/>
          <w:color w:val="auto"/>
          <w:sz w:val="24"/>
          <w:szCs w:val="24"/>
        </w:rPr>
        <w:t xml:space="preserve"> </w:t>
      </w:r>
      <w:proofErr w:type="spellStart"/>
      <w:r w:rsidRPr="00E94559">
        <w:rPr>
          <w:rFonts w:ascii="Garamond" w:eastAsia="Times" w:hAnsi="Garamond" w:cs="Times"/>
          <w:b/>
          <w:color w:val="auto"/>
          <w:sz w:val="24"/>
          <w:szCs w:val="24"/>
        </w:rPr>
        <w:t>Abdulkadir</w:t>
      </w:r>
      <w:proofErr w:type="spellEnd"/>
      <w:r w:rsidRPr="00E94559">
        <w:rPr>
          <w:rFonts w:ascii="Garamond" w:eastAsia="Times" w:hAnsi="Garamond" w:cs="Times"/>
          <w:b/>
          <w:color w:val="auto"/>
          <w:sz w:val="24"/>
          <w:szCs w:val="24"/>
        </w:rPr>
        <w:t xml:space="preserve"> Esq</w:t>
      </w:r>
    </w:p>
    <w:p w:rsidR="00644671" w:rsidRPr="00E94559" w:rsidRDefault="00644671" w:rsidP="00E94559">
      <w:pPr>
        <w:pStyle w:val="Normal1"/>
        <w:widowControl w:val="0"/>
        <w:ind w:left="2160" w:firstLine="720"/>
        <w:rPr>
          <w:rFonts w:ascii="Garamond" w:eastAsia="Times" w:hAnsi="Garamond" w:cs="Times"/>
          <w:b/>
          <w:color w:val="auto"/>
          <w:sz w:val="24"/>
          <w:szCs w:val="24"/>
        </w:rPr>
      </w:pPr>
      <w:r w:rsidRPr="00E94559">
        <w:rPr>
          <w:rFonts w:ascii="Garamond" w:eastAsia="Times" w:hAnsi="Garamond" w:cs="Times"/>
          <w:b/>
          <w:color w:val="auto"/>
          <w:sz w:val="24"/>
          <w:szCs w:val="24"/>
        </w:rPr>
        <w:t>Chairman Governing Council</w:t>
      </w:r>
    </w:p>
    <w:p w:rsidR="00644671" w:rsidRPr="00E94559" w:rsidRDefault="00644671" w:rsidP="00E94559">
      <w:pPr>
        <w:pStyle w:val="Normal1"/>
        <w:widowControl w:val="0"/>
        <w:jc w:val="center"/>
        <w:rPr>
          <w:rFonts w:ascii="Garamond" w:eastAsia="Times" w:hAnsi="Garamond" w:cs="Times"/>
          <w:b/>
          <w:color w:val="auto"/>
          <w:sz w:val="24"/>
          <w:szCs w:val="24"/>
        </w:rPr>
      </w:pPr>
      <w:r w:rsidRPr="00E94559">
        <w:rPr>
          <w:rFonts w:ascii="Garamond" w:eastAsia="Times" w:hAnsi="Garamond" w:cs="Times"/>
          <w:b/>
          <w:color w:val="auto"/>
          <w:sz w:val="24"/>
          <w:szCs w:val="24"/>
        </w:rPr>
        <w:t>National Agency for Food and Drug Administration and Control (NAFDAC)</w:t>
      </w:r>
    </w:p>
    <w:p w:rsidR="00C76C7D" w:rsidRPr="00E94559" w:rsidRDefault="00C76C7D" w:rsidP="00E94559">
      <w:pPr>
        <w:spacing w:after="0" w:line="360" w:lineRule="auto"/>
        <w:jc w:val="center"/>
        <w:rPr>
          <w:rFonts w:ascii="Garamond" w:eastAsia="MS Mincho" w:hAnsi="Garamond" w:cs="Times New Roman"/>
          <w:b/>
          <w:sz w:val="24"/>
          <w:szCs w:val="24"/>
        </w:rPr>
      </w:pPr>
    </w:p>
    <w:sectPr w:rsidR="00C76C7D" w:rsidRPr="00E94559" w:rsidSect="00713152">
      <w:headerReference w:type="even" r:id="rId10"/>
      <w:headerReference w:type="default" r:id="rId11"/>
      <w:footerReference w:type="even" r:id="rId12"/>
      <w:footerReference w:type="default" r:id="rId13"/>
      <w:headerReference w:type="first" r:id="rId14"/>
      <w:footerReference w:type="first" r:id="rId15"/>
      <w:pgSz w:w="12240" w:h="15840"/>
      <w:pgMar w:top="1440" w:right="1608"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E1D" w:rsidRDefault="00A94E1D" w:rsidP="00FF7CAC">
      <w:pPr>
        <w:spacing w:after="0" w:line="240" w:lineRule="auto"/>
      </w:pPr>
      <w:r>
        <w:separator/>
      </w:r>
    </w:p>
  </w:endnote>
  <w:endnote w:type="continuationSeparator" w:id="0">
    <w:p w:rsidR="00A94E1D" w:rsidRDefault="00A94E1D" w:rsidP="00FF7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559" w:rsidRDefault="00E945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559" w:rsidRDefault="00E945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559" w:rsidRDefault="00E94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E1D" w:rsidRDefault="00A94E1D" w:rsidP="00FF7CAC">
      <w:pPr>
        <w:spacing w:after="0" w:line="240" w:lineRule="auto"/>
      </w:pPr>
      <w:r>
        <w:separator/>
      </w:r>
    </w:p>
  </w:footnote>
  <w:footnote w:type="continuationSeparator" w:id="0">
    <w:p w:rsidR="00A94E1D" w:rsidRDefault="00A94E1D" w:rsidP="00FF7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C7D" w:rsidRDefault="00A94E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219856" o:spid="_x0000_s2050" type="#_x0000_t136" style="position:absolute;margin-left:0;margin-top:0;width:6in;height:3in;rotation:315;z-index:-251655168;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C7D" w:rsidRDefault="00A94E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219857" o:spid="_x0000_s2051" type="#_x0000_t136" style="position:absolute;margin-left:0;margin-top:0;width:6in;height:3in;rotation:315;z-index:-251653120;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C7D" w:rsidRDefault="00A94E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219855" o:spid="_x0000_s2049" type="#_x0000_t136" style="position:absolute;margin-left:0;margin-top:0;width:6in;height:3in;rotation:315;z-index:-251657216;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A2DE9"/>
    <w:multiLevelType w:val="multilevel"/>
    <w:tmpl w:val="60B4697A"/>
    <w:lvl w:ilvl="0">
      <w:start w:val="1"/>
      <w:numFmt w:val="decimal"/>
      <w:lvlText w:val="%1."/>
      <w:lvlJc w:val="left"/>
      <w:pPr>
        <w:ind w:left="360" w:hanging="360"/>
      </w:pPr>
      <w:rPr>
        <w:rFonts w:hint="default"/>
      </w:rPr>
    </w:lvl>
    <w:lvl w:ilvl="1">
      <w:start w:val="1"/>
      <w:numFmt w:val="decimal"/>
      <w:isLgl/>
      <w:lvlText w:val="%2."/>
      <w:lvlJc w:val="left"/>
      <w:pPr>
        <w:ind w:left="1146" w:hanging="720"/>
      </w:pPr>
      <w:rPr>
        <w:rFonts w:ascii="Garamond" w:eastAsia="Times New Roman" w:hAnsi="Garamond"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50C85693"/>
    <w:multiLevelType w:val="hybridMultilevel"/>
    <w:tmpl w:val="587AD82E"/>
    <w:lvl w:ilvl="0" w:tplc="116469D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B753DC"/>
    <w:multiLevelType w:val="hybridMultilevel"/>
    <w:tmpl w:val="590A68C6"/>
    <w:lvl w:ilvl="0" w:tplc="1556C556">
      <w:start w:val="1"/>
      <w:numFmt w:val="decimal"/>
      <w:lvlText w:val="%1."/>
      <w:lvlJc w:val="left"/>
      <w:pPr>
        <w:tabs>
          <w:tab w:val="num" w:pos="928"/>
        </w:tabs>
        <w:ind w:left="928" w:hanging="360"/>
      </w:pPr>
      <w:rPr>
        <w:rFonts w:ascii="Garamond" w:eastAsiaTheme="minorEastAsia" w:hAnsi="Garamond" w:cs="Times New Roman"/>
      </w:rPr>
    </w:lvl>
    <w:lvl w:ilvl="1" w:tplc="04090019">
      <w:start w:val="1"/>
      <w:numFmt w:val="lowerLetter"/>
      <w:lvlText w:val="%2."/>
      <w:lvlJc w:val="left"/>
      <w:pPr>
        <w:tabs>
          <w:tab w:val="num" w:pos="3068"/>
        </w:tabs>
        <w:ind w:left="3068" w:hanging="360"/>
      </w:pPr>
    </w:lvl>
    <w:lvl w:ilvl="2" w:tplc="0409001B" w:tentative="1">
      <w:start w:val="1"/>
      <w:numFmt w:val="lowerRoman"/>
      <w:lvlText w:val="%3."/>
      <w:lvlJc w:val="right"/>
      <w:pPr>
        <w:tabs>
          <w:tab w:val="num" w:pos="3788"/>
        </w:tabs>
        <w:ind w:left="3788" w:hanging="180"/>
      </w:pPr>
    </w:lvl>
    <w:lvl w:ilvl="3" w:tplc="0409000F" w:tentative="1">
      <w:start w:val="1"/>
      <w:numFmt w:val="decimal"/>
      <w:lvlText w:val="%4."/>
      <w:lvlJc w:val="left"/>
      <w:pPr>
        <w:tabs>
          <w:tab w:val="num" w:pos="4508"/>
        </w:tabs>
        <w:ind w:left="4508" w:hanging="360"/>
      </w:pPr>
    </w:lvl>
    <w:lvl w:ilvl="4" w:tplc="04090019" w:tentative="1">
      <w:start w:val="1"/>
      <w:numFmt w:val="lowerLetter"/>
      <w:lvlText w:val="%5."/>
      <w:lvlJc w:val="left"/>
      <w:pPr>
        <w:tabs>
          <w:tab w:val="num" w:pos="5228"/>
        </w:tabs>
        <w:ind w:left="5228" w:hanging="360"/>
      </w:pPr>
    </w:lvl>
    <w:lvl w:ilvl="5" w:tplc="0409001B" w:tentative="1">
      <w:start w:val="1"/>
      <w:numFmt w:val="lowerRoman"/>
      <w:lvlText w:val="%6."/>
      <w:lvlJc w:val="right"/>
      <w:pPr>
        <w:tabs>
          <w:tab w:val="num" w:pos="5948"/>
        </w:tabs>
        <w:ind w:left="5948" w:hanging="180"/>
      </w:pPr>
    </w:lvl>
    <w:lvl w:ilvl="6" w:tplc="0409000F" w:tentative="1">
      <w:start w:val="1"/>
      <w:numFmt w:val="decimal"/>
      <w:lvlText w:val="%7."/>
      <w:lvlJc w:val="left"/>
      <w:pPr>
        <w:tabs>
          <w:tab w:val="num" w:pos="6668"/>
        </w:tabs>
        <w:ind w:left="6668" w:hanging="360"/>
      </w:pPr>
    </w:lvl>
    <w:lvl w:ilvl="7" w:tplc="04090019" w:tentative="1">
      <w:start w:val="1"/>
      <w:numFmt w:val="lowerLetter"/>
      <w:lvlText w:val="%8."/>
      <w:lvlJc w:val="left"/>
      <w:pPr>
        <w:tabs>
          <w:tab w:val="num" w:pos="7388"/>
        </w:tabs>
        <w:ind w:left="7388" w:hanging="360"/>
      </w:pPr>
    </w:lvl>
    <w:lvl w:ilvl="8" w:tplc="0409001B" w:tentative="1">
      <w:start w:val="1"/>
      <w:numFmt w:val="lowerRoman"/>
      <w:lvlText w:val="%9."/>
      <w:lvlJc w:val="right"/>
      <w:pPr>
        <w:tabs>
          <w:tab w:val="num" w:pos="8108"/>
        </w:tabs>
        <w:ind w:left="8108" w:hanging="180"/>
      </w:pPr>
    </w:lvl>
  </w:abstractNum>
  <w:abstractNum w:abstractNumId="3" w15:restartNumberingAfterBreak="0">
    <w:nsid w:val="62081302"/>
    <w:multiLevelType w:val="hybridMultilevel"/>
    <w:tmpl w:val="1D6AAD82"/>
    <w:lvl w:ilvl="0" w:tplc="C638E478">
      <w:start w:val="1"/>
      <w:numFmt w:val="decimal"/>
      <w:lvlText w:val="%1."/>
      <w:lvlJc w:val="left"/>
      <w:pPr>
        <w:ind w:left="720" w:hanging="360"/>
      </w:pPr>
      <w:rPr>
        <w:rFonts w:ascii="Garamond" w:eastAsia="Times New Roman" w:hAnsi="Garamond"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B34836"/>
    <w:multiLevelType w:val="hybridMultilevel"/>
    <w:tmpl w:val="23C82ED4"/>
    <w:lvl w:ilvl="0" w:tplc="D1425FBA">
      <w:start w:val="1"/>
      <w:numFmt w:val="decimal"/>
      <w:lvlText w:val="%1."/>
      <w:lvlJc w:val="left"/>
      <w:pPr>
        <w:tabs>
          <w:tab w:val="num" w:pos="644"/>
        </w:tabs>
        <w:ind w:left="644" w:hanging="360"/>
      </w:pPr>
      <w:rPr>
        <w:rFonts w:ascii="Garamond" w:eastAsiaTheme="minorEastAsia" w:hAnsi="Garamond" w:cs="Times New Roman"/>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6F6C4105"/>
    <w:multiLevelType w:val="hybridMultilevel"/>
    <w:tmpl w:val="9956F5F8"/>
    <w:lvl w:ilvl="0" w:tplc="0409001B">
      <w:start w:val="1"/>
      <w:numFmt w:val="lowerRoman"/>
      <w:lvlText w:val="%1."/>
      <w:lvlJc w:val="right"/>
      <w:pPr>
        <w:ind w:left="720" w:hanging="360"/>
      </w:pPr>
    </w:lvl>
    <w:lvl w:ilvl="1" w:tplc="D85CC4C8">
      <w:start w:val="1"/>
      <w:numFmt w:val="decimal"/>
      <w:lvlText w:val="%2."/>
      <w:lvlJc w:val="left"/>
      <w:pPr>
        <w:ind w:left="1353" w:hanging="360"/>
      </w:pPr>
      <w:rPr>
        <w:rFonts w:ascii="Garamond" w:eastAsia="Verdana" w:hAnsi="Garamond" w:cs="Verdan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F50323"/>
    <w:multiLevelType w:val="hybridMultilevel"/>
    <w:tmpl w:val="3D928102"/>
    <w:lvl w:ilvl="0" w:tplc="19289636">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7E2A5D5D"/>
    <w:multiLevelType w:val="hybridMultilevel"/>
    <w:tmpl w:val="24CE7F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2"/>
  </w:num>
  <w:num w:numId="5">
    <w:abstractNumId w:val="7"/>
  </w:num>
  <w:num w:numId="6">
    <w:abstractNumId w:val="5"/>
  </w:num>
  <w:num w:numId="7">
    <w:abstractNumId w:val="6"/>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FC1"/>
    <w:rsid w:val="00032D1E"/>
    <w:rsid w:val="000447E2"/>
    <w:rsid w:val="00047D78"/>
    <w:rsid w:val="00050773"/>
    <w:rsid w:val="000655AE"/>
    <w:rsid w:val="00071991"/>
    <w:rsid w:val="000830AA"/>
    <w:rsid w:val="00087203"/>
    <w:rsid w:val="00096AFD"/>
    <w:rsid w:val="000B3C6B"/>
    <w:rsid w:val="000C7DCA"/>
    <w:rsid w:val="000D06C1"/>
    <w:rsid w:val="000D6350"/>
    <w:rsid w:val="00106F3B"/>
    <w:rsid w:val="00133D71"/>
    <w:rsid w:val="00134D4B"/>
    <w:rsid w:val="001501D3"/>
    <w:rsid w:val="00151C05"/>
    <w:rsid w:val="001658CA"/>
    <w:rsid w:val="0019781C"/>
    <w:rsid w:val="001A4940"/>
    <w:rsid w:val="001A720C"/>
    <w:rsid w:val="001B0A6F"/>
    <w:rsid w:val="001C03DE"/>
    <w:rsid w:val="001C7B31"/>
    <w:rsid w:val="001E70C0"/>
    <w:rsid w:val="001F24D8"/>
    <w:rsid w:val="00204B97"/>
    <w:rsid w:val="002200E4"/>
    <w:rsid w:val="002379A1"/>
    <w:rsid w:val="00261DFA"/>
    <w:rsid w:val="002657EA"/>
    <w:rsid w:val="00274CC4"/>
    <w:rsid w:val="00293B92"/>
    <w:rsid w:val="002A02C1"/>
    <w:rsid w:val="002B3FD6"/>
    <w:rsid w:val="002C4BC7"/>
    <w:rsid w:val="002E0650"/>
    <w:rsid w:val="002F0BD8"/>
    <w:rsid w:val="002F2BC9"/>
    <w:rsid w:val="0030440A"/>
    <w:rsid w:val="00316F95"/>
    <w:rsid w:val="00324CAA"/>
    <w:rsid w:val="00361590"/>
    <w:rsid w:val="003749AE"/>
    <w:rsid w:val="0038537E"/>
    <w:rsid w:val="003B0DE0"/>
    <w:rsid w:val="003C1004"/>
    <w:rsid w:val="004047CA"/>
    <w:rsid w:val="00414B2D"/>
    <w:rsid w:val="00430D7E"/>
    <w:rsid w:val="0043452E"/>
    <w:rsid w:val="00437652"/>
    <w:rsid w:val="004474B0"/>
    <w:rsid w:val="00454B0C"/>
    <w:rsid w:val="00487096"/>
    <w:rsid w:val="00496EEE"/>
    <w:rsid w:val="004973E9"/>
    <w:rsid w:val="004A2C0D"/>
    <w:rsid w:val="004A573E"/>
    <w:rsid w:val="004A797B"/>
    <w:rsid w:val="004C408E"/>
    <w:rsid w:val="004C79C6"/>
    <w:rsid w:val="004E03A0"/>
    <w:rsid w:val="004E5C3B"/>
    <w:rsid w:val="00506FC1"/>
    <w:rsid w:val="00531E57"/>
    <w:rsid w:val="0056306C"/>
    <w:rsid w:val="00565F26"/>
    <w:rsid w:val="00585C03"/>
    <w:rsid w:val="005A74A5"/>
    <w:rsid w:val="005D08D5"/>
    <w:rsid w:val="005D3044"/>
    <w:rsid w:val="005D43B9"/>
    <w:rsid w:val="005D704F"/>
    <w:rsid w:val="005F790C"/>
    <w:rsid w:val="00613AE1"/>
    <w:rsid w:val="006244B3"/>
    <w:rsid w:val="00625584"/>
    <w:rsid w:val="006325CB"/>
    <w:rsid w:val="00644671"/>
    <w:rsid w:val="006460D3"/>
    <w:rsid w:val="006463BA"/>
    <w:rsid w:val="00646FA0"/>
    <w:rsid w:val="00687456"/>
    <w:rsid w:val="00687815"/>
    <w:rsid w:val="006B4403"/>
    <w:rsid w:val="006F1B24"/>
    <w:rsid w:val="00713152"/>
    <w:rsid w:val="00717D47"/>
    <w:rsid w:val="00721F9A"/>
    <w:rsid w:val="007447BF"/>
    <w:rsid w:val="00760CF5"/>
    <w:rsid w:val="007646E0"/>
    <w:rsid w:val="00764AA5"/>
    <w:rsid w:val="007B053B"/>
    <w:rsid w:val="007C4D2D"/>
    <w:rsid w:val="007D49D8"/>
    <w:rsid w:val="007E11B8"/>
    <w:rsid w:val="007E34BE"/>
    <w:rsid w:val="00806E25"/>
    <w:rsid w:val="0081160B"/>
    <w:rsid w:val="008124E6"/>
    <w:rsid w:val="00815607"/>
    <w:rsid w:val="00822C41"/>
    <w:rsid w:val="00836809"/>
    <w:rsid w:val="008436FC"/>
    <w:rsid w:val="00864525"/>
    <w:rsid w:val="00865634"/>
    <w:rsid w:val="00891CAA"/>
    <w:rsid w:val="00894FB0"/>
    <w:rsid w:val="008A65C9"/>
    <w:rsid w:val="008C5611"/>
    <w:rsid w:val="008C6422"/>
    <w:rsid w:val="008C73C1"/>
    <w:rsid w:val="008D3A16"/>
    <w:rsid w:val="008D7CD3"/>
    <w:rsid w:val="008F5C75"/>
    <w:rsid w:val="008F619E"/>
    <w:rsid w:val="009002C7"/>
    <w:rsid w:val="00916E84"/>
    <w:rsid w:val="00922947"/>
    <w:rsid w:val="00924D13"/>
    <w:rsid w:val="009349A3"/>
    <w:rsid w:val="00952B8A"/>
    <w:rsid w:val="00963DDB"/>
    <w:rsid w:val="00982FC1"/>
    <w:rsid w:val="009B5117"/>
    <w:rsid w:val="009B5261"/>
    <w:rsid w:val="009D558F"/>
    <w:rsid w:val="009E1E73"/>
    <w:rsid w:val="009F3F3D"/>
    <w:rsid w:val="009F4B0C"/>
    <w:rsid w:val="00A00CC0"/>
    <w:rsid w:val="00A06F83"/>
    <w:rsid w:val="00A31BE6"/>
    <w:rsid w:val="00A525A0"/>
    <w:rsid w:val="00A60A87"/>
    <w:rsid w:val="00A62843"/>
    <w:rsid w:val="00A676B5"/>
    <w:rsid w:val="00A77713"/>
    <w:rsid w:val="00A80048"/>
    <w:rsid w:val="00A905F7"/>
    <w:rsid w:val="00A94E1D"/>
    <w:rsid w:val="00AB1546"/>
    <w:rsid w:val="00AB2812"/>
    <w:rsid w:val="00AB36CA"/>
    <w:rsid w:val="00AB71E1"/>
    <w:rsid w:val="00AC04C1"/>
    <w:rsid w:val="00AC68F5"/>
    <w:rsid w:val="00AE14B2"/>
    <w:rsid w:val="00AF4772"/>
    <w:rsid w:val="00B166A0"/>
    <w:rsid w:val="00B25B5B"/>
    <w:rsid w:val="00B370FC"/>
    <w:rsid w:val="00B40A52"/>
    <w:rsid w:val="00B8798B"/>
    <w:rsid w:val="00B906F7"/>
    <w:rsid w:val="00BB0FB2"/>
    <w:rsid w:val="00BC2CC4"/>
    <w:rsid w:val="00BC5C85"/>
    <w:rsid w:val="00BF3D57"/>
    <w:rsid w:val="00C00AE4"/>
    <w:rsid w:val="00C12A70"/>
    <w:rsid w:val="00C12DF7"/>
    <w:rsid w:val="00C16072"/>
    <w:rsid w:val="00C31FE2"/>
    <w:rsid w:val="00C32EEF"/>
    <w:rsid w:val="00C44567"/>
    <w:rsid w:val="00C464ED"/>
    <w:rsid w:val="00C46E06"/>
    <w:rsid w:val="00C52F97"/>
    <w:rsid w:val="00C679E7"/>
    <w:rsid w:val="00C73FA5"/>
    <w:rsid w:val="00C75727"/>
    <w:rsid w:val="00C76C7D"/>
    <w:rsid w:val="00C7719A"/>
    <w:rsid w:val="00C77A66"/>
    <w:rsid w:val="00CB303D"/>
    <w:rsid w:val="00CD654C"/>
    <w:rsid w:val="00CE4F45"/>
    <w:rsid w:val="00D27FF9"/>
    <w:rsid w:val="00D5252A"/>
    <w:rsid w:val="00D622A8"/>
    <w:rsid w:val="00D673D9"/>
    <w:rsid w:val="00D71730"/>
    <w:rsid w:val="00D90B4A"/>
    <w:rsid w:val="00D976C6"/>
    <w:rsid w:val="00DB4AD5"/>
    <w:rsid w:val="00DC27A8"/>
    <w:rsid w:val="00E070F3"/>
    <w:rsid w:val="00E14606"/>
    <w:rsid w:val="00E3291B"/>
    <w:rsid w:val="00E3606D"/>
    <w:rsid w:val="00E41490"/>
    <w:rsid w:val="00E414E4"/>
    <w:rsid w:val="00E52D98"/>
    <w:rsid w:val="00E57D93"/>
    <w:rsid w:val="00E81C6C"/>
    <w:rsid w:val="00E82EB3"/>
    <w:rsid w:val="00E8694F"/>
    <w:rsid w:val="00E911C6"/>
    <w:rsid w:val="00E94559"/>
    <w:rsid w:val="00E964B8"/>
    <w:rsid w:val="00EC7942"/>
    <w:rsid w:val="00EE1F46"/>
    <w:rsid w:val="00EE5C74"/>
    <w:rsid w:val="00F003F2"/>
    <w:rsid w:val="00F006C3"/>
    <w:rsid w:val="00F05D54"/>
    <w:rsid w:val="00F10B20"/>
    <w:rsid w:val="00F525A4"/>
    <w:rsid w:val="00F61CA7"/>
    <w:rsid w:val="00F6348D"/>
    <w:rsid w:val="00F94E5D"/>
    <w:rsid w:val="00FA2F23"/>
    <w:rsid w:val="00FB18E4"/>
    <w:rsid w:val="00FB45F5"/>
    <w:rsid w:val="00FC0E7E"/>
    <w:rsid w:val="00FD20C0"/>
    <w:rsid w:val="00FF33F5"/>
    <w:rsid w:val="00FF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C89FDB2-AB66-4161-95F4-CBD95874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82FC1"/>
    <w:pPr>
      <w:keepNext/>
      <w:spacing w:after="0" w:line="312" w:lineRule="auto"/>
      <w:jc w:val="both"/>
      <w:outlineLvl w:val="0"/>
    </w:pPr>
    <w:rPr>
      <w:rFonts w:ascii="Tahoma" w:eastAsia="Times New Roman" w:hAnsi="Tahoma" w:cs="Times New Roman"/>
      <w:b/>
      <w:bCs/>
      <w:i/>
      <w:iCs/>
      <w:sz w:val="24"/>
      <w:szCs w:val="20"/>
    </w:rPr>
  </w:style>
  <w:style w:type="paragraph" w:styleId="Heading2">
    <w:name w:val="heading 2"/>
    <w:basedOn w:val="Normal"/>
    <w:next w:val="Normal"/>
    <w:link w:val="Heading2Char"/>
    <w:uiPriority w:val="9"/>
    <w:semiHidden/>
    <w:unhideWhenUsed/>
    <w:qFormat/>
    <w:rsid w:val="003C10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C73F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2FC1"/>
    <w:rPr>
      <w:rFonts w:ascii="Tahoma" w:eastAsia="Times New Roman" w:hAnsi="Tahoma" w:cs="Times New Roman"/>
      <w:b/>
      <w:bCs/>
      <w:i/>
      <w:iCs/>
      <w:sz w:val="24"/>
      <w:szCs w:val="20"/>
    </w:rPr>
  </w:style>
  <w:style w:type="paragraph" w:styleId="ListParagraph">
    <w:name w:val="List Paragraph"/>
    <w:basedOn w:val="Normal"/>
    <w:uiPriority w:val="34"/>
    <w:qFormat/>
    <w:rsid w:val="00982FC1"/>
    <w:pPr>
      <w:ind w:left="720"/>
      <w:contextualSpacing/>
    </w:pPr>
  </w:style>
  <w:style w:type="character" w:customStyle="1" w:styleId="Heading2Char">
    <w:name w:val="Heading 2 Char"/>
    <w:basedOn w:val="DefaultParagraphFont"/>
    <w:link w:val="Heading2"/>
    <w:rsid w:val="003C100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3C1004"/>
    <w:pPr>
      <w:spacing w:after="0" w:line="240" w:lineRule="auto"/>
    </w:pPr>
  </w:style>
  <w:style w:type="paragraph" w:styleId="BodyTextIndent">
    <w:name w:val="Body Text Indent"/>
    <w:basedOn w:val="Normal"/>
    <w:link w:val="BodyTextIndentChar"/>
    <w:rsid w:val="003C1004"/>
    <w:pPr>
      <w:spacing w:after="0" w:line="240" w:lineRule="auto"/>
      <w:ind w:left="4320" w:hanging="720"/>
      <w:jc w:val="both"/>
    </w:pPr>
    <w:rPr>
      <w:rFonts w:ascii="Tahoma" w:eastAsia="Times New Roman" w:hAnsi="Tahoma" w:cs="Tahoma"/>
      <w:sz w:val="24"/>
      <w:szCs w:val="20"/>
    </w:rPr>
  </w:style>
  <w:style w:type="character" w:customStyle="1" w:styleId="BodyTextIndentChar">
    <w:name w:val="Body Text Indent Char"/>
    <w:basedOn w:val="DefaultParagraphFont"/>
    <w:link w:val="BodyTextIndent"/>
    <w:rsid w:val="003C1004"/>
    <w:rPr>
      <w:rFonts w:ascii="Tahoma" w:eastAsia="Times New Roman" w:hAnsi="Tahoma" w:cs="Tahoma"/>
      <w:sz w:val="24"/>
      <w:szCs w:val="20"/>
    </w:rPr>
  </w:style>
  <w:style w:type="paragraph" w:styleId="Header">
    <w:name w:val="header"/>
    <w:basedOn w:val="Normal"/>
    <w:link w:val="HeaderChar"/>
    <w:uiPriority w:val="99"/>
    <w:unhideWhenUsed/>
    <w:rsid w:val="00FF7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CAC"/>
  </w:style>
  <w:style w:type="paragraph" w:styleId="Footer">
    <w:name w:val="footer"/>
    <w:basedOn w:val="Normal"/>
    <w:link w:val="FooterChar"/>
    <w:unhideWhenUsed/>
    <w:rsid w:val="00FF7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CAC"/>
  </w:style>
  <w:style w:type="table" w:styleId="TableGrid">
    <w:name w:val="Table Grid"/>
    <w:basedOn w:val="TableNormal"/>
    <w:uiPriority w:val="39"/>
    <w:rsid w:val="00E414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iPriority w:val="99"/>
    <w:semiHidden/>
    <w:unhideWhenUsed/>
    <w:rsid w:val="000C7DCA"/>
    <w:pPr>
      <w:spacing w:after="120" w:line="480" w:lineRule="auto"/>
      <w:ind w:left="360"/>
    </w:pPr>
  </w:style>
  <w:style w:type="character" w:customStyle="1" w:styleId="BodyTextIndent2Char">
    <w:name w:val="Body Text Indent 2 Char"/>
    <w:basedOn w:val="DefaultParagraphFont"/>
    <w:link w:val="BodyTextIndent2"/>
    <w:uiPriority w:val="99"/>
    <w:semiHidden/>
    <w:rsid w:val="000C7DCA"/>
  </w:style>
  <w:style w:type="character" w:customStyle="1" w:styleId="Heading4Char">
    <w:name w:val="Heading 4 Char"/>
    <w:basedOn w:val="DefaultParagraphFont"/>
    <w:link w:val="Heading4"/>
    <w:uiPriority w:val="9"/>
    <w:rsid w:val="00C73F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73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FA5"/>
    <w:rPr>
      <w:rFonts w:ascii="Tahoma" w:hAnsi="Tahoma" w:cs="Tahoma"/>
      <w:sz w:val="16"/>
      <w:szCs w:val="16"/>
    </w:rPr>
  </w:style>
  <w:style w:type="paragraph" w:styleId="BodyText">
    <w:name w:val="Body Text"/>
    <w:basedOn w:val="Normal"/>
    <w:link w:val="BodyTextChar"/>
    <w:uiPriority w:val="99"/>
    <w:unhideWhenUsed/>
    <w:rsid w:val="00293B92"/>
    <w:pPr>
      <w:spacing w:after="120"/>
    </w:pPr>
  </w:style>
  <w:style w:type="character" w:customStyle="1" w:styleId="BodyTextChar">
    <w:name w:val="Body Text Char"/>
    <w:basedOn w:val="DefaultParagraphFont"/>
    <w:link w:val="BodyText"/>
    <w:uiPriority w:val="99"/>
    <w:rsid w:val="00293B92"/>
  </w:style>
  <w:style w:type="paragraph" w:customStyle="1" w:styleId="Normal1">
    <w:name w:val="Normal1"/>
    <w:rsid w:val="00C76C7D"/>
    <w:pPr>
      <w:spacing w:after="0"/>
    </w:pPr>
    <w:rPr>
      <w:rFonts w:ascii="Arial" w:eastAsia="Arial" w:hAnsi="Arial" w:cs="Arial"/>
      <w:color w:val="000000"/>
    </w:rPr>
  </w:style>
  <w:style w:type="character" w:styleId="Hyperlink">
    <w:name w:val="Hyperlink"/>
    <w:basedOn w:val="DefaultParagraphFont"/>
    <w:uiPriority w:val="99"/>
    <w:semiHidden/>
    <w:unhideWhenUsed/>
    <w:rsid w:val="00FB18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55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gulatoryaffairs@nafdac.gov.n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DDBFF-6D08-4011-B8D0-6E554428B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Tonify</cp:lastModifiedBy>
  <cp:revision>9</cp:revision>
  <cp:lastPrinted>2017-08-17T07:54:00Z</cp:lastPrinted>
  <dcterms:created xsi:type="dcterms:W3CDTF">2018-03-16T06:59:00Z</dcterms:created>
  <dcterms:modified xsi:type="dcterms:W3CDTF">2018-04-25T09:30:00Z</dcterms:modified>
</cp:coreProperties>
</file>