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086" w:rsidRDefault="00A53086" w:rsidP="00A53086">
      <w:pPr>
        <w:shd w:val="clear" w:color="auto" w:fill="A3D4C5"/>
        <w:spacing w:before="225" w:line="240" w:lineRule="auto"/>
        <w:outlineLvl w:val="0"/>
        <w:rPr>
          <w:rFonts w:ascii="inherit" w:eastAsia="Times New Roman" w:hAnsi="inherit" w:cs="Helvetica"/>
          <w:color w:val="3B3B3B"/>
          <w:kern w:val="36"/>
          <w:sz w:val="45"/>
          <w:szCs w:val="45"/>
          <w:lang w:eastAsia="en-IN"/>
        </w:rPr>
      </w:pPr>
      <w:proofErr w:type="spellStart"/>
      <w:r>
        <w:rPr>
          <w:rFonts w:ascii="inherit" w:eastAsia="Times New Roman" w:hAnsi="inherit" w:cs="Helvetica"/>
          <w:color w:val="3B3B3B"/>
          <w:kern w:val="36"/>
          <w:sz w:val="45"/>
          <w:szCs w:val="45"/>
          <w:lang w:eastAsia="en-IN"/>
        </w:rPr>
        <w:t>Aphantix</w:t>
      </w:r>
      <w:proofErr w:type="spellEnd"/>
      <w:r>
        <w:rPr>
          <w:rFonts w:ascii="inherit" w:eastAsia="Times New Roman" w:hAnsi="inherit" w:cs="Helvetica"/>
          <w:color w:val="3B3B3B"/>
          <w:kern w:val="36"/>
          <w:sz w:val="45"/>
          <w:szCs w:val="45"/>
          <w:lang w:eastAsia="en-IN"/>
        </w:rPr>
        <w:t xml:space="preserve"> </w:t>
      </w:r>
    </w:p>
    <w:p w:rsidR="00A53086" w:rsidRPr="00A53086" w:rsidRDefault="00A53086" w:rsidP="00A53086">
      <w:pPr>
        <w:shd w:val="clear" w:color="auto" w:fill="A3D4C5"/>
        <w:spacing w:before="225" w:line="240" w:lineRule="auto"/>
        <w:outlineLvl w:val="0"/>
        <w:rPr>
          <w:rFonts w:ascii="inherit" w:eastAsia="Times New Roman" w:hAnsi="inherit" w:cs="Helvetica"/>
          <w:color w:val="3B3B3B"/>
          <w:kern w:val="36"/>
          <w:sz w:val="45"/>
          <w:szCs w:val="45"/>
          <w:lang w:eastAsia="en-IN"/>
        </w:rPr>
      </w:pPr>
      <w:proofErr w:type="spellStart"/>
      <w:r w:rsidRPr="00A53086">
        <w:rPr>
          <w:rFonts w:ascii="inherit" w:eastAsia="Times New Roman" w:hAnsi="inherit" w:cs="Helvetica"/>
          <w:color w:val="3B3B3B"/>
          <w:kern w:val="36"/>
          <w:sz w:val="39"/>
          <w:szCs w:val="45"/>
          <w:lang w:eastAsia="en-IN"/>
        </w:rPr>
        <w:t>F</w:t>
      </w:r>
      <w:r>
        <w:rPr>
          <w:rFonts w:ascii="inherit" w:eastAsia="Times New Roman" w:hAnsi="inherit" w:cs="Helvetica"/>
          <w:color w:val="3B3B3B"/>
          <w:kern w:val="36"/>
          <w:sz w:val="39"/>
          <w:szCs w:val="45"/>
          <w:lang w:eastAsia="en-IN"/>
        </w:rPr>
        <w:t>rus</w:t>
      </w:r>
      <w:r w:rsidRPr="00A53086">
        <w:rPr>
          <w:rFonts w:ascii="inherit" w:eastAsia="Times New Roman" w:hAnsi="inherit" w:cs="Helvetica"/>
          <w:color w:val="3B3B3B"/>
          <w:kern w:val="36"/>
          <w:sz w:val="39"/>
          <w:szCs w:val="45"/>
          <w:lang w:eastAsia="en-IN"/>
        </w:rPr>
        <w:t>emide</w:t>
      </w:r>
      <w:proofErr w:type="spellEnd"/>
      <w:r w:rsidRPr="00A53086">
        <w:rPr>
          <w:rFonts w:ascii="inherit" w:eastAsia="Times New Roman" w:hAnsi="inherit" w:cs="Helvetica"/>
          <w:color w:val="3B3B3B"/>
          <w:kern w:val="36"/>
          <w:sz w:val="39"/>
          <w:szCs w:val="45"/>
          <w:lang w:eastAsia="en-IN"/>
        </w:rPr>
        <w:t xml:space="preserve"> 40mg Tablet</w:t>
      </w:r>
    </w:p>
    <w:p w:rsidR="00A53086" w:rsidRPr="00A53086" w:rsidRDefault="00A53086" w:rsidP="00A53086">
      <w:pPr>
        <w:shd w:val="clear" w:color="auto" w:fill="FFFFFF"/>
        <w:spacing w:after="0" w:line="240" w:lineRule="auto"/>
        <w:rPr>
          <w:rFonts w:ascii="Helvetica" w:eastAsia="Times New Roman" w:hAnsi="Helvetica" w:cs="Helvetica"/>
          <w:color w:val="000000"/>
          <w:sz w:val="21"/>
          <w:szCs w:val="21"/>
          <w:lang w:eastAsia="en-IN"/>
        </w:rPr>
      </w:pPr>
    </w:p>
    <w:p w:rsidR="00A53086" w:rsidRPr="00A53086" w:rsidRDefault="00A53086" w:rsidP="00A53086">
      <w:pPr>
        <w:spacing w:after="150" w:line="240" w:lineRule="auto"/>
        <w:rPr>
          <w:rFonts w:ascii="Arial" w:eastAsia="Times New Roman" w:hAnsi="Arial" w:cs="Arial"/>
          <w:b/>
          <w:bCs/>
          <w:color w:val="397360"/>
          <w:sz w:val="23"/>
          <w:szCs w:val="23"/>
          <w:lang w:eastAsia="en-IN"/>
        </w:rPr>
      </w:pPr>
      <w:r w:rsidRPr="00A53086">
        <w:rPr>
          <w:rFonts w:ascii="Arial" w:eastAsia="Times New Roman" w:hAnsi="Arial" w:cs="Arial"/>
          <w:b/>
          <w:bCs/>
          <w:color w:val="397360"/>
          <w:sz w:val="23"/>
          <w:szCs w:val="23"/>
          <w:lang w:eastAsia="en-IN"/>
        </w:rPr>
        <w:t>1. Name of the medicinal product</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Furosemide 40mg Tablets</w:t>
      </w:r>
    </w:p>
    <w:p w:rsidR="00A53086" w:rsidRPr="00A53086" w:rsidRDefault="00A53086" w:rsidP="00A53086">
      <w:pPr>
        <w:spacing w:after="150" w:line="240" w:lineRule="auto"/>
        <w:rPr>
          <w:rFonts w:ascii="Arial" w:eastAsia="Times New Roman" w:hAnsi="Arial" w:cs="Arial"/>
          <w:b/>
          <w:bCs/>
          <w:color w:val="397360"/>
          <w:sz w:val="23"/>
          <w:szCs w:val="23"/>
          <w:lang w:eastAsia="en-IN"/>
        </w:rPr>
      </w:pPr>
      <w:r w:rsidRPr="00A53086">
        <w:rPr>
          <w:rFonts w:ascii="Arial" w:eastAsia="Times New Roman" w:hAnsi="Arial" w:cs="Arial"/>
          <w:b/>
          <w:bCs/>
          <w:color w:val="397360"/>
          <w:sz w:val="23"/>
          <w:szCs w:val="23"/>
          <w:lang w:eastAsia="en-IN"/>
        </w:rPr>
        <w:t>2. Qualitative and quantitative composition</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Each tablet contains Furosemide 40mg.</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For a full list of excipients, see section 6.1.</w:t>
      </w:r>
    </w:p>
    <w:p w:rsidR="00A53086" w:rsidRPr="00A53086" w:rsidRDefault="00A53086" w:rsidP="00A53086">
      <w:pPr>
        <w:spacing w:after="150" w:line="240" w:lineRule="auto"/>
        <w:rPr>
          <w:rFonts w:ascii="Arial" w:eastAsia="Times New Roman" w:hAnsi="Arial" w:cs="Arial"/>
          <w:b/>
          <w:bCs/>
          <w:color w:val="397360"/>
          <w:sz w:val="23"/>
          <w:szCs w:val="23"/>
          <w:lang w:eastAsia="en-IN"/>
        </w:rPr>
      </w:pPr>
      <w:r w:rsidRPr="00A53086">
        <w:rPr>
          <w:rFonts w:ascii="Arial" w:eastAsia="Times New Roman" w:hAnsi="Arial" w:cs="Arial"/>
          <w:b/>
          <w:bCs/>
          <w:color w:val="397360"/>
          <w:sz w:val="23"/>
          <w:szCs w:val="23"/>
          <w:lang w:eastAsia="en-IN"/>
        </w:rPr>
        <w:t>3. Pharmaceutical form</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Tablet</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White to off white, flat, uncoated tablets </w:t>
      </w:r>
      <w:r>
        <w:rPr>
          <w:rFonts w:ascii="Arial" w:eastAsia="Times New Roman" w:hAnsi="Arial" w:cs="Arial"/>
          <w:color w:val="000000"/>
          <w:sz w:val="19"/>
          <w:szCs w:val="19"/>
          <w:lang w:eastAsia="en-IN"/>
        </w:rPr>
        <w:t xml:space="preserve">with </w:t>
      </w:r>
      <w:proofErr w:type="spellStart"/>
      <w:r>
        <w:rPr>
          <w:rFonts w:ascii="Arial" w:eastAsia="Times New Roman" w:hAnsi="Arial" w:cs="Arial"/>
          <w:color w:val="000000"/>
          <w:sz w:val="19"/>
          <w:szCs w:val="19"/>
          <w:lang w:eastAsia="en-IN"/>
        </w:rPr>
        <w:t>beveled</w:t>
      </w:r>
      <w:proofErr w:type="spellEnd"/>
      <w:r>
        <w:rPr>
          <w:rFonts w:ascii="Arial" w:eastAsia="Times New Roman" w:hAnsi="Arial" w:cs="Arial"/>
          <w:color w:val="000000"/>
          <w:sz w:val="19"/>
          <w:szCs w:val="19"/>
          <w:lang w:eastAsia="en-IN"/>
        </w:rPr>
        <w:t xml:space="preserve"> edges, </w:t>
      </w:r>
      <w:proofErr w:type="spellStart"/>
      <w:proofErr w:type="gramStart"/>
      <w:r>
        <w:rPr>
          <w:rFonts w:ascii="Arial" w:eastAsia="Times New Roman" w:hAnsi="Arial" w:cs="Arial"/>
          <w:color w:val="000000"/>
          <w:sz w:val="19"/>
          <w:szCs w:val="19"/>
          <w:lang w:eastAsia="en-IN"/>
        </w:rPr>
        <w:t>debossed</w:t>
      </w:r>
      <w:proofErr w:type="spellEnd"/>
      <w:r>
        <w:rPr>
          <w:rFonts w:ascii="Arial" w:eastAsia="Times New Roman" w:hAnsi="Arial" w:cs="Arial"/>
          <w:color w:val="000000"/>
          <w:sz w:val="19"/>
          <w:szCs w:val="19"/>
          <w:lang w:eastAsia="en-IN"/>
        </w:rPr>
        <w:t xml:space="preserve">  APHANTIX</w:t>
      </w:r>
      <w:proofErr w:type="gramEnd"/>
      <w:r>
        <w:rPr>
          <w:rFonts w:ascii="Arial" w:eastAsia="Times New Roman" w:hAnsi="Arial" w:cs="Arial"/>
          <w:color w:val="000000"/>
          <w:sz w:val="19"/>
          <w:szCs w:val="19"/>
          <w:lang w:eastAsia="en-IN"/>
        </w:rPr>
        <w:t xml:space="preserve"> on one side and Plain </w:t>
      </w:r>
      <w:r w:rsidRPr="00A53086">
        <w:rPr>
          <w:rFonts w:ascii="Arial" w:eastAsia="Times New Roman" w:hAnsi="Arial" w:cs="Arial"/>
          <w:color w:val="000000"/>
          <w:sz w:val="19"/>
          <w:szCs w:val="19"/>
          <w:lang w:eastAsia="en-IN"/>
        </w:rPr>
        <w:t xml:space="preserve"> on the other side.</w:t>
      </w:r>
    </w:p>
    <w:p w:rsidR="00A53086" w:rsidRPr="00A53086" w:rsidRDefault="00A53086" w:rsidP="00A53086">
      <w:pPr>
        <w:spacing w:after="150" w:line="240" w:lineRule="auto"/>
        <w:rPr>
          <w:rFonts w:ascii="Arial" w:eastAsia="Times New Roman" w:hAnsi="Arial" w:cs="Arial"/>
          <w:b/>
          <w:bCs/>
          <w:color w:val="397360"/>
          <w:sz w:val="23"/>
          <w:szCs w:val="23"/>
          <w:lang w:eastAsia="en-IN"/>
        </w:rPr>
      </w:pPr>
      <w:r w:rsidRPr="00A53086">
        <w:rPr>
          <w:rFonts w:ascii="Arial" w:eastAsia="Times New Roman" w:hAnsi="Arial" w:cs="Arial"/>
          <w:b/>
          <w:bCs/>
          <w:color w:val="397360"/>
          <w:sz w:val="23"/>
          <w:szCs w:val="23"/>
          <w:lang w:eastAsia="en-IN"/>
        </w:rPr>
        <w:t>4. Clinical particulars</w:t>
      </w:r>
    </w:p>
    <w:p w:rsidR="00A53086" w:rsidRPr="00A53086" w:rsidRDefault="00A53086" w:rsidP="00A53086">
      <w:pPr>
        <w:spacing w:after="0" w:line="240" w:lineRule="auto"/>
        <w:rPr>
          <w:rFonts w:ascii="Arial" w:eastAsia="Times New Roman" w:hAnsi="Arial" w:cs="Arial"/>
          <w:b/>
          <w:bCs/>
          <w:color w:val="000000"/>
          <w:sz w:val="20"/>
          <w:szCs w:val="20"/>
          <w:lang w:eastAsia="en-IN"/>
        </w:rPr>
      </w:pPr>
      <w:r w:rsidRPr="00A53086">
        <w:rPr>
          <w:rFonts w:ascii="Arial" w:eastAsia="Times New Roman" w:hAnsi="Arial" w:cs="Arial"/>
          <w:b/>
          <w:bCs/>
          <w:color w:val="000000"/>
          <w:sz w:val="20"/>
          <w:szCs w:val="20"/>
          <w:lang w:eastAsia="en-IN"/>
        </w:rPr>
        <w:t>4.1 Therapeutic indications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Furosemide is a potent diuretic with rapid action.</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Furosemide tablets are indicated for:</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 The treatment of fluid retention associated with heart failure, including left ventricular failure, cirrhosis of the liver and renal disease, including </w:t>
      </w:r>
      <w:proofErr w:type="spellStart"/>
      <w:r w:rsidRPr="00A53086">
        <w:rPr>
          <w:rFonts w:ascii="Arial" w:eastAsia="Times New Roman" w:hAnsi="Arial" w:cs="Arial"/>
          <w:color w:val="000000"/>
          <w:sz w:val="19"/>
          <w:szCs w:val="19"/>
          <w:lang w:eastAsia="en-IN"/>
        </w:rPr>
        <w:t>nephrotic</w:t>
      </w:r>
      <w:proofErr w:type="spellEnd"/>
      <w:r w:rsidRPr="00A53086">
        <w:rPr>
          <w:rFonts w:ascii="Arial" w:eastAsia="Times New Roman" w:hAnsi="Arial" w:cs="Arial"/>
          <w:color w:val="000000"/>
          <w:sz w:val="19"/>
          <w:szCs w:val="19"/>
          <w:lang w:eastAsia="en-IN"/>
        </w:rPr>
        <w:t xml:space="preserve"> syndrome.</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The treatment of mild to moderate hypertension when brisk diuretic response is required. Alone or in combination with other anti-hypertensive agents in the treatment of more severe cases.</w:t>
      </w:r>
    </w:p>
    <w:p w:rsidR="00A53086" w:rsidRPr="00A53086" w:rsidRDefault="00A53086" w:rsidP="00A53086">
      <w:pPr>
        <w:spacing w:after="0" w:line="240" w:lineRule="auto"/>
        <w:rPr>
          <w:rFonts w:ascii="Arial" w:eastAsia="Times New Roman" w:hAnsi="Arial" w:cs="Arial"/>
          <w:b/>
          <w:bCs/>
          <w:color w:val="000000"/>
          <w:sz w:val="20"/>
          <w:szCs w:val="20"/>
          <w:lang w:eastAsia="en-IN"/>
        </w:rPr>
      </w:pPr>
      <w:r w:rsidRPr="00A53086">
        <w:rPr>
          <w:rFonts w:ascii="Arial" w:eastAsia="Times New Roman" w:hAnsi="Arial" w:cs="Arial"/>
          <w:b/>
          <w:bCs/>
          <w:color w:val="000000"/>
          <w:sz w:val="20"/>
          <w:szCs w:val="20"/>
          <w:lang w:eastAsia="en-IN"/>
        </w:rPr>
        <w:t>4.2 Posology and method of administration</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For oral administration.</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u w:val="single"/>
          <w:lang w:eastAsia="en-IN"/>
        </w:rPr>
        <w:t>Adults:</w:t>
      </w:r>
      <w:r w:rsidRPr="00A53086">
        <w:rPr>
          <w:rFonts w:ascii="Arial" w:eastAsia="Times New Roman" w:hAnsi="Arial" w:cs="Arial"/>
          <w:color w:val="000000"/>
          <w:sz w:val="19"/>
          <w:szCs w:val="19"/>
          <w:lang w:eastAsia="en-IN"/>
        </w:rPr>
        <w:t> The initial adult dose is 40mg daily, reduced to 20mg daily or 40mg on alternative days. In some patients daily doses of 80mg or higher (given in divided doses) may be required.</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u w:val="single"/>
          <w:lang w:eastAsia="en-IN"/>
        </w:rPr>
        <w:t>Elderly:</w:t>
      </w:r>
      <w:r w:rsidRPr="00A53086">
        <w:rPr>
          <w:rFonts w:ascii="Arial" w:eastAsia="Times New Roman" w:hAnsi="Arial" w:cs="Arial"/>
          <w:color w:val="000000"/>
          <w:sz w:val="19"/>
          <w:szCs w:val="19"/>
          <w:lang w:eastAsia="en-IN"/>
        </w:rPr>
        <w:t> Caution is advised as furosemide is excreted more slowly in the elderly. Treatment should be started with 20mg and titrated upwards as required (see section 4.4).</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u w:val="single"/>
          <w:lang w:eastAsia="en-IN"/>
        </w:rPr>
        <w:t>Children:</w:t>
      </w:r>
      <w:r w:rsidRPr="00A53086">
        <w:rPr>
          <w:rFonts w:ascii="Arial" w:eastAsia="Times New Roman" w:hAnsi="Arial" w:cs="Arial"/>
          <w:color w:val="000000"/>
          <w:sz w:val="19"/>
          <w:szCs w:val="19"/>
          <w:lang w:eastAsia="en-IN"/>
        </w:rPr>
        <w:t> Contra-indicated (see section 4.3)</w:t>
      </w:r>
    </w:p>
    <w:p w:rsidR="00A53086" w:rsidRPr="00A53086" w:rsidRDefault="00A53086" w:rsidP="00A53086">
      <w:pPr>
        <w:spacing w:after="0" w:line="240" w:lineRule="auto"/>
        <w:rPr>
          <w:rFonts w:ascii="Arial" w:eastAsia="Times New Roman" w:hAnsi="Arial" w:cs="Arial"/>
          <w:b/>
          <w:bCs/>
          <w:color w:val="000000"/>
          <w:sz w:val="20"/>
          <w:szCs w:val="20"/>
          <w:lang w:eastAsia="en-IN"/>
        </w:rPr>
      </w:pPr>
      <w:r w:rsidRPr="00A53086">
        <w:rPr>
          <w:rFonts w:ascii="Arial" w:eastAsia="Times New Roman" w:hAnsi="Arial" w:cs="Arial"/>
          <w:b/>
          <w:bCs/>
          <w:color w:val="000000"/>
          <w:sz w:val="20"/>
          <w:szCs w:val="20"/>
          <w:lang w:eastAsia="en-IN"/>
        </w:rPr>
        <w:t>4.3 Contraindications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 Hypersensitivity to furosemide, </w:t>
      </w:r>
      <w:proofErr w:type="spellStart"/>
      <w:r w:rsidRPr="00A53086">
        <w:rPr>
          <w:rFonts w:ascii="Arial" w:eastAsia="Times New Roman" w:hAnsi="Arial" w:cs="Arial"/>
          <w:color w:val="000000"/>
          <w:sz w:val="19"/>
          <w:szCs w:val="19"/>
          <w:lang w:eastAsia="en-IN"/>
        </w:rPr>
        <w:t>amiloride</w:t>
      </w:r>
      <w:proofErr w:type="spellEnd"/>
      <w:r w:rsidRPr="00A53086">
        <w:rPr>
          <w:rFonts w:ascii="Arial" w:eastAsia="Times New Roman" w:hAnsi="Arial" w:cs="Arial"/>
          <w:color w:val="000000"/>
          <w:sz w:val="19"/>
          <w:szCs w:val="19"/>
          <w:lang w:eastAsia="en-IN"/>
        </w:rPr>
        <w:t>, sulphonamides or sulphonamide derivatives, and/or any of the excipients of the product.</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Hypovolaemia and dehydration (with or without accompanying hypotension) (see section 4.4)</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 Severe hypokalaemia: severe </w:t>
      </w:r>
      <w:proofErr w:type="spellStart"/>
      <w:r w:rsidRPr="00A53086">
        <w:rPr>
          <w:rFonts w:ascii="Arial" w:eastAsia="Times New Roman" w:hAnsi="Arial" w:cs="Arial"/>
          <w:color w:val="000000"/>
          <w:sz w:val="19"/>
          <w:szCs w:val="19"/>
          <w:lang w:eastAsia="en-IN"/>
        </w:rPr>
        <w:t>hyponatraemia</w:t>
      </w:r>
      <w:proofErr w:type="spellEnd"/>
      <w:r w:rsidRPr="00A53086">
        <w:rPr>
          <w:rFonts w:ascii="Arial" w:eastAsia="Times New Roman" w:hAnsi="Arial" w:cs="Arial"/>
          <w:color w:val="000000"/>
          <w:sz w:val="19"/>
          <w:szCs w:val="19"/>
          <w:lang w:eastAsia="en-IN"/>
        </w:rPr>
        <w:t xml:space="preserve"> (see section 4.4).</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Comatose or pre-comatose states associated with hepatic cirrhosis (see section 4.4).</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Anuria or renal failure with anuria not responding to furosemide, renal failure as a result of poisoning by nephrotoxic or hepatotoxic agents or renal failure associated with hepatic coma</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Impaired renal function with a creatinine clearance below 30ml/min per 1.73 m</w:t>
      </w:r>
      <w:r w:rsidRPr="00A53086">
        <w:rPr>
          <w:rFonts w:ascii="Arial" w:eastAsia="Times New Roman" w:hAnsi="Arial" w:cs="Arial"/>
          <w:color w:val="000000"/>
          <w:sz w:val="14"/>
          <w:szCs w:val="14"/>
          <w:vertAlign w:val="superscript"/>
          <w:lang w:eastAsia="en-IN"/>
        </w:rPr>
        <w:t>2 </w:t>
      </w:r>
      <w:r w:rsidRPr="00A53086">
        <w:rPr>
          <w:rFonts w:ascii="Arial" w:eastAsia="Times New Roman" w:hAnsi="Arial" w:cs="Arial"/>
          <w:color w:val="000000"/>
          <w:sz w:val="19"/>
          <w:szCs w:val="19"/>
          <w:lang w:eastAsia="en-IN"/>
        </w:rPr>
        <w:t>body surface area (see section 4.4).</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Addison's disease (see section 4.4).</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Children and adolescents under 18 years of age (safety in this age group has not yet been established).</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Digitalis intoxication (see section 4.5).</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lastRenderedPageBreak/>
        <w:t>- Concomitant potassium supplements or potassium sparing diuretics (see section 4.5).</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Porphyria</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Breast-feeding women (see section 4.6).</w:t>
      </w:r>
    </w:p>
    <w:p w:rsidR="00A53086" w:rsidRPr="00A53086" w:rsidRDefault="00A53086" w:rsidP="00A53086">
      <w:pPr>
        <w:spacing w:after="0" w:line="240" w:lineRule="auto"/>
        <w:rPr>
          <w:rFonts w:ascii="Arial" w:eastAsia="Times New Roman" w:hAnsi="Arial" w:cs="Arial"/>
          <w:b/>
          <w:bCs/>
          <w:color w:val="000000"/>
          <w:sz w:val="20"/>
          <w:szCs w:val="20"/>
          <w:lang w:eastAsia="en-IN"/>
        </w:rPr>
      </w:pPr>
      <w:r w:rsidRPr="00A53086">
        <w:rPr>
          <w:rFonts w:ascii="Arial" w:eastAsia="Times New Roman" w:hAnsi="Arial" w:cs="Arial"/>
          <w:b/>
          <w:bCs/>
          <w:color w:val="000000"/>
          <w:sz w:val="20"/>
          <w:szCs w:val="20"/>
          <w:lang w:eastAsia="en-IN"/>
        </w:rPr>
        <w:t>4.4 Special warnings and precautions for use</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Conditions requiring correction before furosemide is started (see also section 4.3)</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Hypotension.</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Hypovolaemia.</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 Severe electrolyte disturbances – particularly hypokalaemia, </w:t>
      </w:r>
      <w:proofErr w:type="spellStart"/>
      <w:r w:rsidRPr="00A53086">
        <w:rPr>
          <w:rFonts w:ascii="Arial" w:eastAsia="Times New Roman" w:hAnsi="Arial" w:cs="Arial"/>
          <w:color w:val="000000"/>
          <w:sz w:val="19"/>
          <w:szCs w:val="19"/>
          <w:lang w:eastAsia="en-IN"/>
        </w:rPr>
        <w:t>hyponatraemia</w:t>
      </w:r>
      <w:proofErr w:type="spellEnd"/>
      <w:r w:rsidRPr="00A53086">
        <w:rPr>
          <w:rFonts w:ascii="Arial" w:eastAsia="Times New Roman" w:hAnsi="Arial" w:cs="Arial"/>
          <w:color w:val="000000"/>
          <w:sz w:val="19"/>
          <w:szCs w:val="19"/>
          <w:lang w:eastAsia="en-IN"/>
        </w:rPr>
        <w:t xml:space="preserve"> and acid-base disturbances.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Furosemide is not recommended</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 In patients at high risk for </w:t>
      </w:r>
      <w:proofErr w:type="spellStart"/>
      <w:r w:rsidRPr="00A53086">
        <w:rPr>
          <w:rFonts w:ascii="Arial" w:eastAsia="Times New Roman" w:hAnsi="Arial" w:cs="Arial"/>
          <w:color w:val="000000"/>
          <w:sz w:val="19"/>
          <w:szCs w:val="19"/>
          <w:lang w:eastAsia="en-IN"/>
        </w:rPr>
        <w:t>radiocontrast</w:t>
      </w:r>
      <w:proofErr w:type="spellEnd"/>
      <w:r w:rsidRPr="00A53086">
        <w:rPr>
          <w:rFonts w:ascii="Arial" w:eastAsia="Times New Roman" w:hAnsi="Arial" w:cs="Arial"/>
          <w:color w:val="000000"/>
          <w:sz w:val="19"/>
          <w:szCs w:val="19"/>
          <w:lang w:eastAsia="en-IN"/>
        </w:rPr>
        <w:t xml:space="preserve"> nephropathy - it should not be used for diuresis as part of the preventative measures against </w:t>
      </w:r>
      <w:proofErr w:type="spellStart"/>
      <w:r w:rsidRPr="00A53086">
        <w:rPr>
          <w:rFonts w:ascii="Arial" w:eastAsia="Times New Roman" w:hAnsi="Arial" w:cs="Arial"/>
          <w:color w:val="000000"/>
          <w:sz w:val="19"/>
          <w:szCs w:val="19"/>
          <w:lang w:eastAsia="en-IN"/>
        </w:rPr>
        <w:t>radiocontrast</w:t>
      </w:r>
      <w:proofErr w:type="spellEnd"/>
      <w:r w:rsidRPr="00A53086">
        <w:rPr>
          <w:rFonts w:ascii="Arial" w:eastAsia="Times New Roman" w:hAnsi="Arial" w:cs="Arial"/>
          <w:color w:val="000000"/>
          <w:sz w:val="19"/>
          <w:szCs w:val="19"/>
          <w:lang w:eastAsia="en-IN"/>
        </w:rPr>
        <w:t>-induced nephropathy.</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 In patients with rare hereditary problems of </w:t>
      </w:r>
      <w:proofErr w:type="spellStart"/>
      <w:r w:rsidRPr="00A53086">
        <w:rPr>
          <w:rFonts w:ascii="Arial" w:eastAsia="Times New Roman" w:hAnsi="Arial" w:cs="Arial"/>
          <w:color w:val="000000"/>
          <w:sz w:val="19"/>
          <w:szCs w:val="19"/>
          <w:lang w:eastAsia="en-IN"/>
        </w:rPr>
        <w:t>galactose</w:t>
      </w:r>
      <w:proofErr w:type="spellEnd"/>
      <w:r w:rsidRPr="00A53086">
        <w:rPr>
          <w:rFonts w:ascii="Arial" w:eastAsia="Times New Roman" w:hAnsi="Arial" w:cs="Arial"/>
          <w:color w:val="000000"/>
          <w:sz w:val="19"/>
          <w:szCs w:val="19"/>
          <w:lang w:eastAsia="en-IN"/>
        </w:rPr>
        <w:t xml:space="preserve"> intolerance, the Lapp lactase deficiency or glucose-</w:t>
      </w:r>
      <w:proofErr w:type="spellStart"/>
      <w:r w:rsidRPr="00A53086">
        <w:rPr>
          <w:rFonts w:ascii="Arial" w:eastAsia="Times New Roman" w:hAnsi="Arial" w:cs="Arial"/>
          <w:color w:val="000000"/>
          <w:sz w:val="19"/>
          <w:szCs w:val="19"/>
          <w:lang w:eastAsia="en-IN"/>
        </w:rPr>
        <w:t>galactose</w:t>
      </w:r>
      <w:proofErr w:type="spellEnd"/>
      <w:r w:rsidRPr="00A53086">
        <w:rPr>
          <w:rFonts w:ascii="Arial" w:eastAsia="Times New Roman" w:hAnsi="Arial" w:cs="Arial"/>
          <w:color w:val="000000"/>
          <w:sz w:val="19"/>
          <w:szCs w:val="19"/>
          <w:lang w:eastAsia="en-IN"/>
        </w:rPr>
        <w:t xml:space="preserve"> </w:t>
      </w:r>
      <w:proofErr w:type="spellStart"/>
      <w:r w:rsidRPr="00A53086">
        <w:rPr>
          <w:rFonts w:ascii="Arial" w:eastAsia="Times New Roman" w:hAnsi="Arial" w:cs="Arial"/>
          <w:color w:val="000000"/>
          <w:sz w:val="19"/>
          <w:szCs w:val="19"/>
          <w:lang w:eastAsia="en-IN"/>
        </w:rPr>
        <w:t>malabsorption</w:t>
      </w:r>
      <w:proofErr w:type="spellEnd"/>
      <w:r w:rsidRPr="00A53086">
        <w:rPr>
          <w:rFonts w:ascii="Arial" w:eastAsia="Times New Roman" w:hAnsi="Arial" w:cs="Arial"/>
          <w:color w:val="000000"/>
          <w:sz w:val="19"/>
          <w:szCs w:val="19"/>
          <w:lang w:eastAsia="en-IN"/>
        </w:rPr>
        <w:t>.</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Particular caution and/or dose reduction required</w:t>
      </w:r>
      <w:r w:rsidRPr="00A53086">
        <w:rPr>
          <w:rFonts w:ascii="Arial" w:eastAsia="Times New Roman" w:hAnsi="Arial" w:cs="Arial"/>
          <w:b/>
          <w:bCs/>
          <w:color w:val="000000"/>
          <w:sz w:val="19"/>
          <w:szCs w:val="19"/>
          <w:lang w:eastAsia="en-IN"/>
        </w:rPr>
        <w:t>:</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 </w:t>
      </w:r>
      <w:proofErr w:type="gramStart"/>
      <w:r w:rsidRPr="00A53086">
        <w:rPr>
          <w:rFonts w:ascii="Arial" w:eastAsia="Times New Roman" w:hAnsi="Arial" w:cs="Arial"/>
          <w:color w:val="000000"/>
          <w:sz w:val="19"/>
          <w:szCs w:val="19"/>
          <w:lang w:eastAsia="en-IN"/>
        </w:rPr>
        <w:t>elderly</w:t>
      </w:r>
      <w:proofErr w:type="gramEnd"/>
      <w:r w:rsidRPr="00A53086">
        <w:rPr>
          <w:rFonts w:ascii="Arial" w:eastAsia="Times New Roman" w:hAnsi="Arial" w:cs="Arial"/>
          <w:color w:val="000000"/>
          <w:sz w:val="19"/>
          <w:szCs w:val="19"/>
          <w:lang w:eastAsia="en-IN"/>
        </w:rPr>
        <w:t xml:space="preserve"> patients (lower initial dose as particularly susceptible to side-effects - see section 4.2)</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 </w:t>
      </w:r>
      <w:proofErr w:type="gramStart"/>
      <w:r w:rsidRPr="00A53086">
        <w:rPr>
          <w:rFonts w:ascii="Arial" w:eastAsia="Times New Roman" w:hAnsi="Arial" w:cs="Arial"/>
          <w:color w:val="000000"/>
          <w:sz w:val="19"/>
          <w:szCs w:val="19"/>
          <w:lang w:eastAsia="en-IN"/>
        </w:rPr>
        <w:t>difficulty</w:t>
      </w:r>
      <w:proofErr w:type="gramEnd"/>
      <w:r w:rsidRPr="00A53086">
        <w:rPr>
          <w:rFonts w:ascii="Arial" w:eastAsia="Times New Roman" w:hAnsi="Arial" w:cs="Arial"/>
          <w:color w:val="000000"/>
          <w:sz w:val="19"/>
          <w:szCs w:val="19"/>
          <w:lang w:eastAsia="en-IN"/>
        </w:rPr>
        <w:t xml:space="preserve"> with micturition including prostatic hypertrophy (increased risk of urinary retention: consider lower dose). Closely monitor patients with partial occlusion of the urinary tract</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 </w:t>
      </w:r>
      <w:proofErr w:type="gramStart"/>
      <w:r w:rsidRPr="00A53086">
        <w:rPr>
          <w:rFonts w:ascii="Arial" w:eastAsia="Times New Roman" w:hAnsi="Arial" w:cs="Arial"/>
          <w:color w:val="000000"/>
          <w:sz w:val="19"/>
          <w:szCs w:val="19"/>
          <w:lang w:eastAsia="en-IN"/>
        </w:rPr>
        <w:t>diabetes</w:t>
      </w:r>
      <w:proofErr w:type="gramEnd"/>
      <w:r w:rsidRPr="00A53086">
        <w:rPr>
          <w:rFonts w:ascii="Arial" w:eastAsia="Times New Roman" w:hAnsi="Arial" w:cs="Arial"/>
          <w:color w:val="000000"/>
          <w:sz w:val="19"/>
          <w:szCs w:val="19"/>
          <w:lang w:eastAsia="en-IN"/>
        </w:rPr>
        <w:t xml:space="preserve"> mellitus (latent diabetes may become overt: insulin requirements in established diabetes may increase: stop furosemide before a glucose tolerance test)</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 </w:t>
      </w:r>
      <w:proofErr w:type="gramStart"/>
      <w:r w:rsidRPr="00A53086">
        <w:rPr>
          <w:rFonts w:ascii="Arial" w:eastAsia="Times New Roman" w:hAnsi="Arial" w:cs="Arial"/>
          <w:color w:val="000000"/>
          <w:sz w:val="19"/>
          <w:szCs w:val="19"/>
          <w:lang w:eastAsia="en-IN"/>
        </w:rPr>
        <w:t>pregnancy</w:t>
      </w:r>
      <w:proofErr w:type="gramEnd"/>
      <w:r w:rsidRPr="00A53086">
        <w:rPr>
          <w:rFonts w:ascii="Arial" w:eastAsia="Times New Roman" w:hAnsi="Arial" w:cs="Arial"/>
          <w:color w:val="000000"/>
          <w:sz w:val="19"/>
          <w:szCs w:val="19"/>
          <w:lang w:eastAsia="en-IN"/>
        </w:rPr>
        <w:t xml:space="preserve"> (see section 4.6)</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 </w:t>
      </w:r>
      <w:proofErr w:type="gramStart"/>
      <w:r w:rsidRPr="00A53086">
        <w:rPr>
          <w:rFonts w:ascii="Arial" w:eastAsia="Times New Roman" w:hAnsi="Arial" w:cs="Arial"/>
          <w:color w:val="000000"/>
          <w:sz w:val="19"/>
          <w:szCs w:val="19"/>
          <w:lang w:eastAsia="en-IN"/>
        </w:rPr>
        <w:t>gout</w:t>
      </w:r>
      <w:proofErr w:type="gramEnd"/>
      <w:r w:rsidRPr="00A53086">
        <w:rPr>
          <w:rFonts w:ascii="Arial" w:eastAsia="Times New Roman" w:hAnsi="Arial" w:cs="Arial"/>
          <w:color w:val="000000"/>
          <w:sz w:val="19"/>
          <w:szCs w:val="19"/>
          <w:lang w:eastAsia="en-IN"/>
        </w:rPr>
        <w:t xml:space="preserve"> (furosemide may raise uric acid levels/precipitate gout)</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 </w:t>
      </w:r>
      <w:proofErr w:type="gramStart"/>
      <w:r w:rsidRPr="00A53086">
        <w:rPr>
          <w:rFonts w:ascii="Arial" w:eastAsia="Times New Roman" w:hAnsi="Arial" w:cs="Arial"/>
          <w:color w:val="000000"/>
          <w:sz w:val="19"/>
          <w:szCs w:val="19"/>
          <w:lang w:eastAsia="en-IN"/>
        </w:rPr>
        <w:t>patients</w:t>
      </w:r>
      <w:proofErr w:type="gramEnd"/>
      <w:r w:rsidRPr="00A53086">
        <w:rPr>
          <w:rFonts w:ascii="Arial" w:eastAsia="Times New Roman" w:hAnsi="Arial" w:cs="Arial"/>
          <w:color w:val="000000"/>
          <w:sz w:val="19"/>
          <w:szCs w:val="19"/>
          <w:lang w:eastAsia="en-IN"/>
        </w:rPr>
        <w:t xml:space="preserve"> with </w:t>
      </w:r>
      <w:proofErr w:type="spellStart"/>
      <w:r w:rsidRPr="00A53086">
        <w:rPr>
          <w:rFonts w:ascii="Arial" w:eastAsia="Times New Roman" w:hAnsi="Arial" w:cs="Arial"/>
          <w:color w:val="000000"/>
          <w:sz w:val="19"/>
          <w:szCs w:val="19"/>
          <w:lang w:eastAsia="en-IN"/>
        </w:rPr>
        <w:t>hepatorenal</w:t>
      </w:r>
      <w:proofErr w:type="spellEnd"/>
      <w:r w:rsidRPr="00A53086">
        <w:rPr>
          <w:rFonts w:ascii="Arial" w:eastAsia="Times New Roman" w:hAnsi="Arial" w:cs="Arial"/>
          <w:color w:val="000000"/>
          <w:sz w:val="19"/>
          <w:szCs w:val="19"/>
          <w:lang w:eastAsia="en-IN"/>
        </w:rPr>
        <w:t xml:space="preserve"> syndrome</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impaired hepatic function (see section 4.3 and below – monitoring required)</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impaired renal function (see section 4.3 and below – monitoring required)</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 </w:t>
      </w:r>
      <w:proofErr w:type="gramStart"/>
      <w:r w:rsidRPr="00A53086">
        <w:rPr>
          <w:rFonts w:ascii="Arial" w:eastAsia="Times New Roman" w:hAnsi="Arial" w:cs="Arial"/>
          <w:color w:val="000000"/>
          <w:sz w:val="19"/>
          <w:szCs w:val="19"/>
          <w:lang w:eastAsia="en-IN"/>
        </w:rPr>
        <w:t>adrenal</w:t>
      </w:r>
      <w:proofErr w:type="gramEnd"/>
      <w:r w:rsidRPr="00A53086">
        <w:rPr>
          <w:rFonts w:ascii="Arial" w:eastAsia="Times New Roman" w:hAnsi="Arial" w:cs="Arial"/>
          <w:color w:val="000000"/>
          <w:sz w:val="19"/>
          <w:szCs w:val="19"/>
          <w:lang w:eastAsia="en-IN"/>
        </w:rPr>
        <w:t xml:space="preserve"> disease (see section 4.3 – contraindication in Addison's disease)</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 </w:t>
      </w:r>
      <w:proofErr w:type="spellStart"/>
      <w:proofErr w:type="gramStart"/>
      <w:r w:rsidRPr="00A53086">
        <w:rPr>
          <w:rFonts w:ascii="Arial" w:eastAsia="Times New Roman" w:hAnsi="Arial" w:cs="Arial"/>
          <w:color w:val="000000"/>
          <w:sz w:val="19"/>
          <w:szCs w:val="19"/>
          <w:lang w:eastAsia="en-IN"/>
        </w:rPr>
        <w:t>hypoproteinaemia</w:t>
      </w:r>
      <w:proofErr w:type="spellEnd"/>
      <w:proofErr w:type="gramEnd"/>
      <w:r w:rsidRPr="00A53086">
        <w:rPr>
          <w:rFonts w:ascii="Arial" w:eastAsia="Times New Roman" w:hAnsi="Arial" w:cs="Arial"/>
          <w:color w:val="000000"/>
          <w:sz w:val="19"/>
          <w:szCs w:val="19"/>
          <w:lang w:eastAsia="en-IN"/>
        </w:rPr>
        <w:t xml:space="preserve"> e.g. </w:t>
      </w:r>
      <w:proofErr w:type="spellStart"/>
      <w:r w:rsidRPr="00A53086">
        <w:rPr>
          <w:rFonts w:ascii="Arial" w:eastAsia="Times New Roman" w:hAnsi="Arial" w:cs="Arial"/>
          <w:color w:val="000000"/>
          <w:sz w:val="19"/>
          <w:szCs w:val="19"/>
          <w:lang w:eastAsia="en-IN"/>
        </w:rPr>
        <w:t>nephrotic</w:t>
      </w:r>
      <w:proofErr w:type="spellEnd"/>
      <w:r w:rsidRPr="00A53086">
        <w:rPr>
          <w:rFonts w:ascii="Arial" w:eastAsia="Times New Roman" w:hAnsi="Arial" w:cs="Arial"/>
          <w:color w:val="000000"/>
          <w:sz w:val="19"/>
          <w:szCs w:val="19"/>
          <w:lang w:eastAsia="en-IN"/>
        </w:rPr>
        <w:t xml:space="preserve"> syndrome (effect of furosemide may be impaired and its ototoxicity potentiated - cautious dose titration required).</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 </w:t>
      </w:r>
      <w:proofErr w:type="gramStart"/>
      <w:r w:rsidRPr="00A53086">
        <w:rPr>
          <w:rFonts w:ascii="Arial" w:eastAsia="Times New Roman" w:hAnsi="Arial" w:cs="Arial"/>
          <w:color w:val="000000"/>
          <w:sz w:val="19"/>
          <w:szCs w:val="19"/>
          <w:lang w:eastAsia="en-IN"/>
        </w:rPr>
        <w:t>acute</w:t>
      </w:r>
      <w:proofErr w:type="gramEnd"/>
      <w:r w:rsidRPr="00A53086">
        <w:rPr>
          <w:rFonts w:ascii="Arial" w:eastAsia="Times New Roman" w:hAnsi="Arial" w:cs="Arial"/>
          <w:color w:val="000000"/>
          <w:sz w:val="19"/>
          <w:szCs w:val="19"/>
          <w:lang w:eastAsia="en-IN"/>
        </w:rPr>
        <w:t xml:space="preserve"> </w:t>
      </w:r>
      <w:proofErr w:type="spellStart"/>
      <w:r w:rsidRPr="00A53086">
        <w:rPr>
          <w:rFonts w:ascii="Arial" w:eastAsia="Times New Roman" w:hAnsi="Arial" w:cs="Arial"/>
          <w:color w:val="000000"/>
          <w:sz w:val="19"/>
          <w:szCs w:val="19"/>
          <w:lang w:eastAsia="en-IN"/>
        </w:rPr>
        <w:t>hypercalcaemia</w:t>
      </w:r>
      <w:proofErr w:type="spellEnd"/>
      <w:r w:rsidRPr="00A53086">
        <w:rPr>
          <w:rFonts w:ascii="Arial" w:eastAsia="Times New Roman" w:hAnsi="Arial" w:cs="Arial"/>
          <w:color w:val="000000"/>
          <w:sz w:val="19"/>
          <w:szCs w:val="19"/>
          <w:lang w:eastAsia="en-IN"/>
        </w:rPr>
        <w:t xml:space="preserve"> (dehydration results from vomiting and diuresis - correct before giving furosemide). Treatment of </w:t>
      </w:r>
      <w:proofErr w:type="spellStart"/>
      <w:r w:rsidRPr="00A53086">
        <w:rPr>
          <w:rFonts w:ascii="Arial" w:eastAsia="Times New Roman" w:hAnsi="Arial" w:cs="Arial"/>
          <w:color w:val="000000"/>
          <w:sz w:val="19"/>
          <w:szCs w:val="19"/>
          <w:lang w:eastAsia="en-IN"/>
        </w:rPr>
        <w:t>hypercalcaemia</w:t>
      </w:r>
      <w:proofErr w:type="spellEnd"/>
      <w:r w:rsidRPr="00A53086">
        <w:rPr>
          <w:rFonts w:ascii="Arial" w:eastAsia="Times New Roman" w:hAnsi="Arial" w:cs="Arial"/>
          <w:color w:val="000000"/>
          <w:sz w:val="19"/>
          <w:szCs w:val="19"/>
          <w:lang w:eastAsia="en-IN"/>
        </w:rPr>
        <w:t xml:space="preserve"> with a high dose of furosemide results in fluid and electrolyte depletion - meticulous fluid replacement and correction of electrolyte required.</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Patients who are at risk from a pronounced fall in blood pressure</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 </w:t>
      </w:r>
      <w:proofErr w:type="gramStart"/>
      <w:r w:rsidRPr="00A53086">
        <w:rPr>
          <w:rFonts w:ascii="Arial" w:eastAsia="Times New Roman" w:hAnsi="Arial" w:cs="Arial"/>
          <w:color w:val="000000"/>
          <w:sz w:val="19"/>
          <w:szCs w:val="19"/>
          <w:lang w:eastAsia="en-IN"/>
        </w:rPr>
        <w:t>premature</w:t>
      </w:r>
      <w:proofErr w:type="gramEnd"/>
      <w:r w:rsidRPr="00A53086">
        <w:rPr>
          <w:rFonts w:ascii="Arial" w:eastAsia="Times New Roman" w:hAnsi="Arial" w:cs="Arial"/>
          <w:color w:val="000000"/>
          <w:sz w:val="19"/>
          <w:szCs w:val="19"/>
          <w:lang w:eastAsia="en-IN"/>
        </w:rPr>
        <w:t xml:space="preserve"> infants (possible development </w:t>
      </w:r>
      <w:proofErr w:type="spellStart"/>
      <w:r w:rsidRPr="00A53086">
        <w:rPr>
          <w:rFonts w:ascii="Arial" w:eastAsia="Times New Roman" w:hAnsi="Arial" w:cs="Arial"/>
          <w:color w:val="000000"/>
          <w:sz w:val="19"/>
          <w:szCs w:val="19"/>
          <w:lang w:eastAsia="en-IN"/>
        </w:rPr>
        <w:t>nephrocalcinosis</w:t>
      </w:r>
      <w:proofErr w:type="spellEnd"/>
      <w:r w:rsidRPr="00A53086">
        <w:rPr>
          <w:rFonts w:ascii="Arial" w:eastAsia="Times New Roman" w:hAnsi="Arial" w:cs="Arial"/>
          <w:color w:val="000000"/>
          <w:sz w:val="19"/>
          <w:szCs w:val="19"/>
          <w:lang w:eastAsia="en-IN"/>
        </w:rPr>
        <w:t>/nephrolithiasis; renal function must be monitored and renal ultrasonography performed).</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Symptomatic hypotension leading to dizziness, fainting or loss of consciousness can occur in patients treated with furosemide, particularly in the elderly, patients on other medications which can cause hypotension and patients with other medical conditions that are risks for hypotension</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Avoidance with other medicines (see also section 4.5 for other interactions)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 </w:t>
      </w:r>
      <w:proofErr w:type="gramStart"/>
      <w:r w:rsidRPr="00A53086">
        <w:rPr>
          <w:rFonts w:ascii="Arial" w:eastAsia="Times New Roman" w:hAnsi="Arial" w:cs="Arial"/>
          <w:color w:val="000000"/>
          <w:sz w:val="19"/>
          <w:szCs w:val="19"/>
          <w:lang w:eastAsia="en-IN"/>
        </w:rPr>
        <w:t>concurrent</w:t>
      </w:r>
      <w:proofErr w:type="gramEnd"/>
      <w:r w:rsidRPr="00A53086">
        <w:rPr>
          <w:rFonts w:ascii="Arial" w:eastAsia="Times New Roman" w:hAnsi="Arial" w:cs="Arial"/>
          <w:color w:val="000000"/>
          <w:sz w:val="19"/>
          <w:szCs w:val="19"/>
          <w:lang w:eastAsia="en-IN"/>
        </w:rPr>
        <w:t xml:space="preserve"> NSAIDs should be avoided – if not possible diuretic effect of furosemide may be attenuated</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ACE-inhibitors &amp; Angiotensin II receptor antagonists – severe hypotension may occur – dose of furosemide should be reduced/stopped (3 days) before starting or increasing the dose of these</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Laboratory monitoring requirements</w:t>
      </w:r>
      <w:r w:rsidRPr="00A53086">
        <w:rPr>
          <w:rFonts w:ascii="Arial" w:eastAsia="Times New Roman" w:hAnsi="Arial" w:cs="Arial"/>
          <w:b/>
          <w:bCs/>
          <w:color w:val="000000"/>
          <w:sz w:val="19"/>
          <w:szCs w:val="19"/>
          <w:lang w:eastAsia="en-IN"/>
        </w:rPr>
        <w:t>:</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Serum sodium</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Particularly in the elderly or in patients liable to electrolyte deficiency</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lastRenderedPageBreak/>
        <w:t>• Serum potassium</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The possibility of hypokalaemia should be taken into account, in particular in patients with cirrhosis of the liver, those receiving concomitant treatment with corticosteroids, those with an unbalanced diet and those who abuse laxatives. Regular monitoring of the potassium, and if necessary treatment with a potassium supplement, is recommended in all cases, but is essential at higher doses and in patients with impaired renal function. It is especially important in the event of concomitant treatment with digoxin, as potassium deficiency can trigger or exacerbate the symptoms of digitalis intoxication (see section 4.5). A potassium-rich diet is recommended during long-term use.</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Frequent checks of the serum potassium are necessary in patients with impaired renal function and creatinine clearance below 60ml/min per 1.73m2 body surface area as well as in cases where furosemide is taken in combination with certain other drugs which may lead to an increase in potassium levels (see section 4.5 &amp; refer to section 4.8 for details of electrolyte and metabolic abnormalities)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Renal function</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Frequent BUN in first few months of treatment, periodically thereafter. Long-term/high-dose BUN should regularly be measured. Marked diuresis can cause reversible impairment of kidney function in patients with renal dysfunction. Adequate fluid intake is necessary in such patients. Serum creatinine and urea levels tend to rise during treatment</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Glucose</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Adverse effect on carbohydrate metabolism - exacerbation of existing carbohydrate intolerance or diabetes mellitus. Regular monitoring of blood glucose levels is desirable.</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Other electrolytes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Patients with hepatic failure/alcoholic cirrhosis are particularly at risk of </w:t>
      </w:r>
      <w:proofErr w:type="spellStart"/>
      <w:r w:rsidRPr="00A53086">
        <w:rPr>
          <w:rFonts w:ascii="Arial" w:eastAsia="Times New Roman" w:hAnsi="Arial" w:cs="Arial"/>
          <w:color w:val="000000"/>
          <w:sz w:val="19"/>
          <w:szCs w:val="19"/>
          <w:lang w:eastAsia="en-IN"/>
        </w:rPr>
        <w:t>hypomagnesia</w:t>
      </w:r>
      <w:proofErr w:type="spellEnd"/>
      <w:r w:rsidRPr="00A53086">
        <w:rPr>
          <w:rFonts w:ascii="Arial" w:eastAsia="Times New Roman" w:hAnsi="Arial" w:cs="Arial"/>
          <w:color w:val="000000"/>
          <w:sz w:val="19"/>
          <w:szCs w:val="19"/>
          <w:lang w:eastAsia="en-IN"/>
        </w:rPr>
        <w:t xml:space="preserve"> (as well as hypokalaemia). During long-term therapy (especially at high doses) magnesium, calcium, chloride, bicarbonate and uric acid should be regularly measured.</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Clinical monitoring requirements (see also section 4.8)</w:t>
      </w:r>
      <w:r w:rsidRPr="00A53086">
        <w:rPr>
          <w:rFonts w:ascii="Arial" w:eastAsia="Times New Roman" w:hAnsi="Arial" w:cs="Arial"/>
          <w:b/>
          <w:bCs/>
          <w:color w:val="000000"/>
          <w:sz w:val="19"/>
          <w:szCs w:val="19"/>
          <w:lang w:eastAsia="en-IN"/>
        </w:rPr>
        <w:t>:</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Regular monitoring for</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 </w:t>
      </w:r>
      <w:proofErr w:type="gramStart"/>
      <w:r w:rsidRPr="00A53086">
        <w:rPr>
          <w:rFonts w:ascii="Arial" w:eastAsia="Times New Roman" w:hAnsi="Arial" w:cs="Arial"/>
          <w:color w:val="000000"/>
          <w:sz w:val="19"/>
          <w:szCs w:val="19"/>
          <w:lang w:eastAsia="en-IN"/>
        </w:rPr>
        <w:t>blood</w:t>
      </w:r>
      <w:proofErr w:type="gramEnd"/>
      <w:r w:rsidRPr="00A53086">
        <w:rPr>
          <w:rFonts w:ascii="Arial" w:eastAsia="Times New Roman" w:hAnsi="Arial" w:cs="Arial"/>
          <w:color w:val="000000"/>
          <w:sz w:val="19"/>
          <w:szCs w:val="19"/>
          <w:lang w:eastAsia="en-IN"/>
        </w:rPr>
        <w:t xml:space="preserve"> </w:t>
      </w:r>
      <w:proofErr w:type="spellStart"/>
      <w:r w:rsidRPr="00A53086">
        <w:rPr>
          <w:rFonts w:ascii="Arial" w:eastAsia="Times New Roman" w:hAnsi="Arial" w:cs="Arial"/>
          <w:color w:val="000000"/>
          <w:sz w:val="19"/>
          <w:szCs w:val="19"/>
          <w:lang w:eastAsia="en-IN"/>
        </w:rPr>
        <w:t>dyscrasias</w:t>
      </w:r>
      <w:proofErr w:type="spellEnd"/>
      <w:r w:rsidRPr="00A53086">
        <w:rPr>
          <w:rFonts w:ascii="Arial" w:eastAsia="Times New Roman" w:hAnsi="Arial" w:cs="Arial"/>
          <w:color w:val="000000"/>
          <w:sz w:val="19"/>
          <w:szCs w:val="19"/>
          <w:lang w:eastAsia="en-IN"/>
        </w:rPr>
        <w:t>. If these occur, stop furosemide immediately</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 </w:t>
      </w:r>
      <w:proofErr w:type="gramStart"/>
      <w:r w:rsidRPr="00A53086">
        <w:rPr>
          <w:rFonts w:ascii="Arial" w:eastAsia="Times New Roman" w:hAnsi="Arial" w:cs="Arial"/>
          <w:color w:val="000000"/>
          <w:sz w:val="19"/>
          <w:szCs w:val="19"/>
          <w:lang w:eastAsia="en-IN"/>
        </w:rPr>
        <w:t>liver</w:t>
      </w:r>
      <w:proofErr w:type="gramEnd"/>
      <w:r w:rsidRPr="00A53086">
        <w:rPr>
          <w:rFonts w:ascii="Arial" w:eastAsia="Times New Roman" w:hAnsi="Arial" w:cs="Arial"/>
          <w:color w:val="000000"/>
          <w:sz w:val="19"/>
          <w:szCs w:val="19"/>
          <w:lang w:eastAsia="en-IN"/>
        </w:rPr>
        <w:t xml:space="preserve"> damage</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 </w:t>
      </w:r>
      <w:proofErr w:type="gramStart"/>
      <w:r w:rsidRPr="00A53086">
        <w:rPr>
          <w:rFonts w:ascii="Arial" w:eastAsia="Times New Roman" w:hAnsi="Arial" w:cs="Arial"/>
          <w:color w:val="000000"/>
          <w:sz w:val="19"/>
          <w:szCs w:val="19"/>
          <w:lang w:eastAsia="en-IN"/>
        </w:rPr>
        <w:t>idiosyncratic</w:t>
      </w:r>
      <w:proofErr w:type="gramEnd"/>
      <w:r w:rsidRPr="00A53086">
        <w:rPr>
          <w:rFonts w:ascii="Arial" w:eastAsia="Times New Roman" w:hAnsi="Arial" w:cs="Arial"/>
          <w:color w:val="000000"/>
          <w:sz w:val="19"/>
          <w:szCs w:val="19"/>
          <w:lang w:eastAsia="en-IN"/>
        </w:rPr>
        <w:t xml:space="preserve"> reactions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Other alterations in lab values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Serum cholesterol and triglycerides may rise but usually return to normal within 6 months of starting furosemide</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color w:val="000000"/>
          <w:sz w:val="19"/>
          <w:szCs w:val="19"/>
          <w:lang w:eastAsia="en-IN"/>
        </w:rPr>
        <w:t xml:space="preserve">Concomitant use with </w:t>
      </w:r>
      <w:proofErr w:type="spellStart"/>
      <w:r w:rsidRPr="00A53086">
        <w:rPr>
          <w:rFonts w:ascii="Arial" w:eastAsia="Times New Roman" w:hAnsi="Arial" w:cs="Arial"/>
          <w:b/>
          <w:bCs/>
          <w:color w:val="000000"/>
          <w:sz w:val="19"/>
          <w:szCs w:val="19"/>
          <w:lang w:eastAsia="en-IN"/>
        </w:rPr>
        <w:t>risperidone</w:t>
      </w:r>
      <w:proofErr w:type="spellEnd"/>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In </w:t>
      </w:r>
      <w:proofErr w:type="spellStart"/>
      <w:r w:rsidRPr="00A53086">
        <w:rPr>
          <w:rFonts w:ascii="Arial" w:eastAsia="Times New Roman" w:hAnsi="Arial" w:cs="Arial"/>
          <w:color w:val="000000"/>
          <w:sz w:val="19"/>
          <w:szCs w:val="19"/>
          <w:lang w:eastAsia="en-IN"/>
        </w:rPr>
        <w:t>risperidone</w:t>
      </w:r>
      <w:proofErr w:type="spellEnd"/>
      <w:r w:rsidRPr="00A53086">
        <w:rPr>
          <w:rFonts w:ascii="Arial" w:eastAsia="Times New Roman" w:hAnsi="Arial" w:cs="Arial"/>
          <w:color w:val="000000"/>
          <w:sz w:val="19"/>
          <w:szCs w:val="19"/>
          <w:lang w:eastAsia="en-IN"/>
        </w:rPr>
        <w:t xml:space="preserve"> placebo-controlled trials in elderly patients with dementia, a higher incidence of mortality was observed in patients treated with furosemide plus </w:t>
      </w:r>
      <w:proofErr w:type="spellStart"/>
      <w:r w:rsidRPr="00A53086">
        <w:rPr>
          <w:rFonts w:ascii="Arial" w:eastAsia="Times New Roman" w:hAnsi="Arial" w:cs="Arial"/>
          <w:color w:val="000000"/>
          <w:sz w:val="19"/>
          <w:szCs w:val="19"/>
          <w:lang w:eastAsia="en-IN"/>
        </w:rPr>
        <w:t>risperidone</w:t>
      </w:r>
      <w:proofErr w:type="spellEnd"/>
      <w:r w:rsidRPr="00A53086">
        <w:rPr>
          <w:rFonts w:ascii="Arial" w:eastAsia="Times New Roman" w:hAnsi="Arial" w:cs="Arial"/>
          <w:color w:val="000000"/>
          <w:sz w:val="19"/>
          <w:szCs w:val="19"/>
          <w:lang w:eastAsia="en-IN"/>
        </w:rPr>
        <w:t xml:space="preserve"> (7.3%; mean age 89 years, range 75-97 years) when compared to patients treated with </w:t>
      </w:r>
      <w:proofErr w:type="spellStart"/>
      <w:r w:rsidRPr="00A53086">
        <w:rPr>
          <w:rFonts w:ascii="Arial" w:eastAsia="Times New Roman" w:hAnsi="Arial" w:cs="Arial"/>
          <w:color w:val="000000"/>
          <w:sz w:val="19"/>
          <w:szCs w:val="19"/>
          <w:lang w:eastAsia="en-IN"/>
        </w:rPr>
        <w:t>risperidone</w:t>
      </w:r>
      <w:proofErr w:type="spellEnd"/>
      <w:r w:rsidRPr="00A53086">
        <w:rPr>
          <w:rFonts w:ascii="Arial" w:eastAsia="Times New Roman" w:hAnsi="Arial" w:cs="Arial"/>
          <w:color w:val="000000"/>
          <w:sz w:val="19"/>
          <w:szCs w:val="19"/>
          <w:lang w:eastAsia="en-IN"/>
        </w:rPr>
        <w:t xml:space="preserve"> alone (3.1%; mean age 84 years, range 70-96 years) or furosemide alone (4.1%; mean age 80 years, range 67-90 years). Concomitant use of </w:t>
      </w:r>
      <w:proofErr w:type="spellStart"/>
      <w:r w:rsidRPr="00A53086">
        <w:rPr>
          <w:rFonts w:ascii="Arial" w:eastAsia="Times New Roman" w:hAnsi="Arial" w:cs="Arial"/>
          <w:color w:val="000000"/>
          <w:sz w:val="19"/>
          <w:szCs w:val="19"/>
          <w:lang w:eastAsia="en-IN"/>
        </w:rPr>
        <w:t>risperidone</w:t>
      </w:r>
      <w:proofErr w:type="spellEnd"/>
      <w:r w:rsidRPr="00A53086">
        <w:rPr>
          <w:rFonts w:ascii="Arial" w:eastAsia="Times New Roman" w:hAnsi="Arial" w:cs="Arial"/>
          <w:color w:val="000000"/>
          <w:sz w:val="19"/>
          <w:szCs w:val="19"/>
          <w:lang w:eastAsia="en-IN"/>
        </w:rPr>
        <w:t xml:space="preserve"> with other diuretics (mainly thiazide diuretics used in low dose) was not associated with similar findings.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No pathophysiological mechanism has been identified to explain this finding, and no consistent pattern for cause of death observed. Nevertheless, caution should be exercised and the risks and benefits of this combination or co-treatment with other potent diuretics should be considered prior to the decision to use. There was no increased incidence of mortality among patients taking other diuretics as concomitant treatment with </w:t>
      </w:r>
      <w:proofErr w:type="spellStart"/>
      <w:r w:rsidRPr="00A53086">
        <w:rPr>
          <w:rFonts w:ascii="Arial" w:eastAsia="Times New Roman" w:hAnsi="Arial" w:cs="Arial"/>
          <w:color w:val="000000"/>
          <w:sz w:val="19"/>
          <w:szCs w:val="19"/>
          <w:lang w:eastAsia="en-IN"/>
        </w:rPr>
        <w:t>risperidone</w:t>
      </w:r>
      <w:proofErr w:type="spellEnd"/>
      <w:r w:rsidRPr="00A53086">
        <w:rPr>
          <w:rFonts w:ascii="Arial" w:eastAsia="Times New Roman" w:hAnsi="Arial" w:cs="Arial"/>
          <w:color w:val="000000"/>
          <w:sz w:val="19"/>
          <w:szCs w:val="19"/>
          <w:lang w:eastAsia="en-IN"/>
        </w:rPr>
        <w:t>. Irrespective of treatment, dehydration was an overall risk factor for mortality and should therefore be avoided in elderly patients with dementia (see section 4.3 Contraindications).</w:t>
      </w:r>
    </w:p>
    <w:p w:rsidR="00A53086" w:rsidRPr="00A53086" w:rsidRDefault="00A53086" w:rsidP="00A53086">
      <w:pPr>
        <w:spacing w:after="0" w:line="240" w:lineRule="auto"/>
        <w:rPr>
          <w:rFonts w:ascii="Arial" w:eastAsia="Times New Roman" w:hAnsi="Arial" w:cs="Arial"/>
          <w:b/>
          <w:bCs/>
          <w:color w:val="000000"/>
          <w:sz w:val="20"/>
          <w:szCs w:val="20"/>
          <w:lang w:eastAsia="en-IN"/>
        </w:rPr>
      </w:pPr>
      <w:r w:rsidRPr="00A53086">
        <w:rPr>
          <w:rFonts w:ascii="Arial" w:eastAsia="Times New Roman" w:hAnsi="Arial" w:cs="Arial"/>
          <w:b/>
          <w:bCs/>
          <w:color w:val="000000"/>
          <w:sz w:val="20"/>
          <w:szCs w:val="20"/>
          <w:lang w:eastAsia="en-IN"/>
        </w:rPr>
        <w:t>4.5 Interaction with other medicinal products and other forms of interaction</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General-</w:t>
      </w:r>
      <w:r w:rsidRPr="00A53086">
        <w:rPr>
          <w:rFonts w:ascii="Arial" w:eastAsia="Times New Roman" w:hAnsi="Arial" w:cs="Arial"/>
          <w:color w:val="000000"/>
          <w:sz w:val="19"/>
          <w:szCs w:val="19"/>
          <w:lang w:eastAsia="en-IN"/>
        </w:rPr>
        <w:t> The dosage of concurrently administered cardiac glycosides, diuretics, anti-hypertensive agents, or other drugs with blood-pressure-lowering potential may require adjustment as a more pronounced fall in blood pressure must be anticipated if given concomitantly with furosemide.</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The toxic effects of nephrotoxic drugs may be increased by concomitant administration of potent diuretics such as furosemide.</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lastRenderedPageBreak/>
        <w:t>Some electrolyte disturbances (e.g. hypokalaemia, hypomagnesaemia) may increase the toxicity of certain other drugs (e.g. digitalis preparations and drugs inducing QT interval prolongation syndrome).</w:t>
      </w:r>
    </w:p>
    <w:p w:rsidR="00A53086" w:rsidRPr="00A53086" w:rsidRDefault="00A53086" w:rsidP="00A53086">
      <w:pPr>
        <w:spacing w:after="143" w:line="240" w:lineRule="auto"/>
        <w:rPr>
          <w:rFonts w:ascii="Arial" w:eastAsia="Times New Roman" w:hAnsi="Arial" w:cs="Arial"/>
          <w:color w:val="000000"/>
          <w:sz w:val="19"/>
          <w:szCs w:val="19"/>
          <w:lang w:eastAsia="en-IN"/>
        </w:rPr>
      </w:pPr>
      <w:proofErr w:type="spellStart"/>
      <w:r w:rsidRPr="00A53086">
        <w:rPr>
          <w:rFonts w:ascii="Arial" w:eastAsia="Times New Roman" w:hAnsi="Arial" w:cs="Arial"/>
          <w:b/>
          <w:bCs/>
          <w:i/>
          <w:iCs/>
          <w:color w:val="000000"/>
          <w:sz w:val="19"/>
          <w:szCs w:val="19"/>
          <w:lang w:eastAsia="en-IN"/>
        </w:rPr>
        <w:t>Antihypertensives</w:t>
      </w:r>
      <w:proofErr w:type="spellEnd"/>
      <w:r w:rsidRPr="00A53086">
        <w:rPr>
          <w:rFonts w:ascii="Arial" w:eastAsia="Times New Roman" w:hAnsi="Arial" w:cs="Arial"/>
          <w:b/>
          <w:bCs/>
          <w:i/>
          <w:iCs/>
          <w:color w:val="000000"/>
          <w:sz w:val="19"/>
          <w:szCs w:val="19"/>
          <w:lang w:eastAsia="en-IN"/>
        </w:rPr>
        <w:t> </w:t>
      </w:r>
      <w:r w:rsidRPr="00A53086">
        <w:rPr>
          <w:rFonts w:ascii="Arial" w:eastAsia="Times New Roman" w:hAnsi="Arial" w:cs="Arial"/>
          <w:color w:val="000000"/>
          <w:sz w:val="19"/>
          <w:szCs w:val="19"/>
          <w:lang w:eastAsia="en-IN"/>
        </w:rPr>
        <w:t>– enhanced hypotensive effect possible with all types. Concurrent use with ACE inhibitors or Angiotensin II receptor antagonists can result in marked falls in blood pressure, furosemide should be stopped or the dose reduced before starting an ACE-inhibitor or Angiotensin II receptor antagonists (see section 4.4)</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Antipsychotics </w:t>
      </w:r>
      <w:r w:rsidRPr="00A53086">
        <w:rPr>
          <w:rFonts w:ascii="Arial" w:eastAsia="Times New Roman" w:hAnsi="Arial" w:cs="Arial"/>
          <w:color w:val="000000"/>
          <w:sz w:val="19"/>
          <w:szCs w:val="19"/>
          <w:lang w:eastAsia="en-IN"/>
        </w:rPr>
        <w:t xml:space="preserve">– furosemide-induced hypokalaemia increases the risk of cardiac toxicity. Avoid concurrent use with </w:t>
      </w:r>
      <w:proofErr w:type="spellStart"/>
      <w:r w:rsidRPr="00A53086">
        <w:rPr>
          <w:rFonts w:ascii="Arial" w:eastAsia="Times New Roman" w:hAnsi="Arial" w:cs="Arial"/>
          <w:color w:val="000000"/>
          <w:sz w:val="19"/>
          <w:szCs w:val="19"/>
          <w:lang w:eastAsia="en-IN"/>
        </w:rPr>
        <w:t>pimozide</w:t>
      </w:r>
      <w:proofErr w:type="spellEnd"/>
      <w:r w:rsidRPr="00A53086">
        <w:rPr>
          <w:rFonts w:ascii="Arial" w:eastAsia="Times New Roman" w:hAnsi="Arial" w:cs="Arial"/>
          <w:color w:val="000000"/>
          <w:sz w:val="19"/>
          <w:szCs w:val="19"/>
          <w:lang w:eastAsia="en-IN"/>
        </w:rPr>
        <w:t xml:space="preserve">. Increased risk of ventricular arrhythmias with </w:t>
      </w:r>
      <w:proofErr w:type="spellStart"/>
      <w:r w:rsidRPr="00A53086">
        <w:rPr>
          <w:rFonts w:ascii="Arial" w:eastAsia="Times New Roman" w:hAnsi="Arial" w:cs="Arial"/>
          <w:color w:val="000000"/>
          <w:sz w:val="19"/>
          <w:szCs w:val="19"/>
          <w:lang w:eastAsia="en-IN"/>
        </w:rPr>
        <w:t>amisulpride</w:t>
      </w:r>
      <w:proofErr w:type="spellEnd"/>
      <w:r w:rsidRPr="00A53086">
        <w:rPr>
          <w:rFonts w:ascii="Arial" w:eastAsia="Times New Roman" w:hAnsi="Arial" w:cs="Arial"/>
          <w:color w:val="000000"/>
          <w:sz w:val="19"/>
          <w:szCs w:val="19"/>
          <w:lang w:eastAsia="en-IN"/>
        </w:rPr>
        <w:t xml:space="preserve"> or </w:t>
      </w:r>
      <w:proofErr w:type="spellStart"/>
      <w:r w:rsidRPr="00A53086">
        <w:rPr>
          <w:rFonts w:ascii="Arial" w:eastAsia="Times New Roman" w:hAnsi="Arial" w:cs="Arial"/>
          <w:color w:val="000000"/>
          <w:sz w:val="19"/>
          <w:szCs w:val="19"/>
          <w:lang w:eastAsia="en-IN"/>
        </w:rPr>
        <w:t>sertindole</w:t>
      </w:r>
      <w:proofErr w:type="spellEnd"/>
      <w:r w:rsidRPr="00A53086">
        <w:rPr>
          <w:rFonts w:ascii="Arial" w:eastAsia="Times New Roman" w:hAnsi="Arial" w:cs="Arial"/>
          <w:color w:val="000000"/>
          <w:sz w:val="19"/>
          <w:szCs w:val="19"/>
          <w:lang w:eastAsia="en-IN"/>
        </w:rPr>
        <w:t xml:space="preserve">. Enhanced hypotensive effect with </w:t>
      </w:r>
      <w:proofErr w:type="spellStart"/>
      <w:r w:rsidRPr="00A53086">
        <w:rPr>
          <w:rFonts w:ascii="Arial" w:eastAsia="Times New Roman" w:hAnsi="Arial" w:cs="Arial"/>
          <w:color w:val="000000"/>
          <w:sz w:val="19"/>
          <w:szCs w:val="19"/>
          <w:lang w:eastAsia="en-IN"/>
        </w:rPr>
        <w:t>phenothiazines</w:t>
      </w:r>
      <w:proofErr w:type="spellEnd"/>
      <w:r w:rsidRPr="00A53086">
        <w:rPr>
          <w:rFonts w:ascii="Arial" w:eastAsia="Times New Roman" w:hAnsi="Arial" w:cs="Arial"/>
          <w:color w:val="000000"/>
          <w:sz w:val="19"/>
          <w:szCs w:val="19"/>
          <w:lang w:eastAsia="en-IN"/>
        </w:rPr>
        <w:t>.</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When administering </w:t>
      </w:r>
      <w:proofErr w:type="spellStart"/>
      <w:r w:rsidRPr="00A53086">
        <w:rPr>
          <w:rFonts w:ascii="Arial" w:eastAsia="Times New Roman" w:hAnsi="Arial" w:cs="Arial"/>
          <w:color w:val="000000"/>
          <w:sz w:val="19"/>
          <w:szCs w:val="19"/>
          <w:lang w:eastAsia="en-IN"/>
        </w:rPr>
        <w:t>risperidone</w:t>
      </w:r>
      <w:proofErr w:type="spellEnd"/>
      <w:r w:rsidRPr="00A53086">
        <w:rPr>
          <w:rFonts w:ascii="Arial" w:eastAsia="Times New Roman" w:hAnsi="Arial" w:cs="Arial"/>
          <w:color w:val="000000"/>
          <w:sz w:val="19"/>
          <w:szCs w:val="19"/>
          <w:lang w:eastAsia="en-IN"/>
        </w:rPr>
        <w:t xml:space="preserve">, caution should be exercised and the risks and benefits of the combination or co-treatment with furosemide or with other potent diuretics should be considered prior to the decision to use. See section 4.4 Special warnings and precautions for use regarding increased mortality in elderly patients with dementia concomitantly receiving </w:t>
      </w:r>
      <w:proofErr w:type="spellStart"/>
      <w:r w:rsidRPr="00A53086">
        <w:rPr>
          <w:rFonts w:ascii="Arial" w:eastAsia="Times New Roman" w:hAnsi="Arial" w:cs="Arial"/>
          <w:color w:val="000000"/>
          <w:sz w:val="19"/>
          <w:szCs w:val="19"/>
          <w:lang w:eastAsia="en-IN"/>
        </w:rPr>
        <w:t>risperidone</w:t>
      </w:r>
      <w:proofErr w:type="spellEnd"/>
      <w:r w:rsidRPr="00A53086">
        <w:rPr>
          <w:rFonts w:ascii="Arial" w:eastAsia="Times New Roman" w:hAnsi="Arial" w:cs="Arial"/>
          <w:color w:val="000000"/>
          <w:sz w:val="19"/>
          <w:szCs w:val="19"/>
          <w:lang w:eastAsia="en-IN"/>
        </w:rPr>
        <w:t>.</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Anti-</w:t>
      </w:r>
      <w:proofErr w:type="spellStart"/>
      <w:r w:rsidRPr="00A53086">
        <w:rPr>
          <w:rFonts w:ascii="Arial" w:eastAsia="Times New Roman" w:hAnsi="Arial" w:cs="Arial"/>
          <w:b/>
          <w:bCs/>
          <w:i/>
          <w:iCs/>
          <w:color w:val="000000"/>
          <w:sz w:val="19"/>
          <w:szCs w:val="19"/>
          <w:lang w:eastAsia="en-IN"/>
        </w:rPr>
        <w:t>arrhythmics</w:t>
      </w:r>
      <w:proofErr w:type="spellEnd"/>
      <w:r w:rsidRPr="00A53086">
        <w:rPr>
          <w:rFonts w:ascii="Arial" w:eastAsia="Times New Roman" w:hAnsi="Arial" w:cs="Arial"/>
          <w:b/>
          <w:bCs/>
          <w:i/>
          <w:iCs/>
          <w:color w:val="000000"/>
          <w:sz w:val="19"/>
          <w:szCs w:val="19"/>
          <w:lang w:eastAsia="en-IN"/>
        </w:rPr>
        <w:t> </w:t>
      </w:r>
      <w:r w:rsidRPr="00A53086">
        <w:rPr>
          <w:rFonts w:ascii="Arial" w:eastAsia="Times New Roman" w:hAnsi="Arial" w:cs="Arial"/>
          <w:color w:val="000000"/>
          <w:sz w:val="19"/>
          <w:szCs w:val="19"/>
          <w:lang w:eastAsia="en-IN"/>
        </w:rPr>
        <w:t xml:space="preserve">(including </w:t>
      </w:r>
      <w:proofErr w:type="spellStart"/>
      <w:r w:rsidRPr="00A53086">
        <w:rPr>
          <w:rFonts w:ascii="Arial" w:eastAsia="Times New Roman" w:hAnsi="Arial" w:cs="Arial"/>
          <w:color w:val="000000"/>
          <w:sz w:val="19"/>
          <w:szCs w:val="19"/>
          <w:lang w:eastAsia="en-IN"/>
        </w:rPr>
        <w:t>amiodarone</w:t>
      </w:r>
      <w:proofErr w:type="spellEnd"/>
      <w:r w:rsidRPr="00A53086">
        <w:rPr>
          <w:rFonts w:ascii="Arial" w:eastAsia="Times New Roman" w:hAnsi="Arial" w:cs="Arial"/>
          <w:color w:val="000000"/>
          <w:sz w:val="19"/>
          <w:szCs w:val="19"/>
          <w:lang w:eastAsia="en-IN"/>
        </w:rPr>
        <w:t xml:space="preserve">, </w:t>
      </w:r>
      <w:proofErr w:type="spellStart"/>
      <w:r w:rsidRPr="00A53086">
        <w:rPr>
          <w:rFonts w:ascii="Arial" w:eastAsia="Times New Roman" w:hAnsi="Arial" w:cs="Arial"/>
          <w:color w:val="000000"/>
          <w:sz w:val="19"/>
          <w:szCs w:val="19"/>
          <w:lang w:eastAsia="en-IN"/>
        </w:rPr>
        <w:t>disopyramide</w:t>
      </w:r>
      <w:proofErr w:type="spellEnd"/>
      <w:r w:rsidRPr="00A53086">
        <w:rPr>
          <w:rFonts w:ascii="Arial" w:eastAsia="Times New Roman" w:hAnsi="Arial" w:cs="Arial"/>
          <w:color w:val="000000"/>
          <w:sz w:val="19"/>
          <w:szCs w:val="19"/>
          <w:lang w:eastAsia="en-IN"/>
        </w:rPr>
        <w:t xml:space="preserve">, </w:t>
      </w:r>
      <w:proofErr w:type="spellStart"/>
      <w:r w:rsidRPr="00A53086">
        <w:rPr>
          <w:rFonts w:ascii="Arial" w:eastAsia="Times New Roman" w:hAnsi="Arial" w:cs="Arial"/>
          <w:color w:val="000000"/>
          <w:sz w:val="19"/>
          <w:szCs w:val="19"/>
          <w:lang w:eastAsia="en-IN"/>
        </w:rPr>
        <w:t>flecanaide</w:t>
      </w:r>
      <w:proofErr w:type="spellEnd"/>
      <w:r w:rsidRPr="00A53086">
        <w:rPr>
          <w:rFonts w:ascii="Arial" w:eastAsia="Times New Roman" w:hAnsi="Arial" w:cs="Arial"/>
          <w:color w:val="000000"/>
          <w:sz w:val="19"/>
          <w:szCs w:val="19"/>
          <w:lang w:eastAsia="en-IN"/>
        </w:rPr>
        <w:t xml:space="preserve"> and </w:t>
      </w:r>
      <w:proofErr w:type="spellStart"/>
      <w:r w:rsidRPr="00A53086">
        <w:rPr>
          <w:rFonts w:ascii="Arial" w:eastAsia="Times New Roman" w:hAnsi="Arial" w:cs="Arial"/>
          <w:color w:val="000000"/>
          <w:sz w:val="19"/>
          <w:szCs w:val="19"/>
          <w:lang w:eastAsia="en-IN"/>
        </w:rPr>
        <w:t>sotalol</w:t>
      </w:r>
      <w:proofErr w:type="spellEnd"/>
      <w:r w:rsidRPr="00A53086">
        <w:rPr>
          <w:rFonts w:ascii="Arial" w:eastAsia="Times New Roman" w:hAnsi="Arial" w:cs="Arial"/>
          <w:color w:val="000000"/>
          <w:sz w:val="19"/>
          <w:szCs w:val="19"/>
          <w:lang w:eastAsia="en-IN"/>
        </w:rPr>
        <w:t xml:space="preserve">) - risk of cardiac toxicity (because of furosemide-induced hypokalaemia). The effects of </w:t>
      </w:r>
      <w:proofErr w:type="spellStart"/>
      <w:r w:rsidRPr="00A53086">
        <w:rPr>
          <w:rFonts w:ascii="Arial" w:eastAsia="Times New Roman" w:hAnsi="Arial" w:cs="Arial"/>
          <w:color w:val="000000"/>
          <w:sz w:val="19"/>
          <w:szCs w:val="19"/>
          <w:lang w:eastAsia="en-IN"/>
        </w:rPr>
        <w:t>lidocaine</w:t>
      </w:r>
      <w:proofErr w:type="spellEnd"/>
      <w:r w:rsidRPr="00A53086">
        <w:rPr>
          <w:rFonts w:ascii="Arial" w:eastAsia="Times New Roman" w:hAnsi="Arial" w:cs="Arial"/>
          <w:color w:val="000000"/>
          <w:sz w:val="19"/>
          <w:szCs w:val="19"/>
          <w:lang w:eastAsia="en-IN"/>
        </w:rPr>
        <w:t xml:space="preserve">, </w:t>
      </w:r>
      <w:proofErr w:type="spellStart"/>
      <w:r w:rsidRPr="00A53086">
        <w:rPr>
          <w:rFonts w:ascii="Arial" w:eastAsia="Times New Roman" w:hAnsi="Arial" w:cs="Arial"/>
          <w:color w:val="000000"/>
          <w:sz w:val="19"/>
          <w:szCs w:val="19"/>
          <w:lang w:eastAsia="en-IN"/>
        </w:rPr>
        <w:t>tocainide</w:t>
      </w:r>
      <w:proofErr w:type="spellEnd"/>
      <w:r w:rsidRPr="00A53086">
        <w:rPr>
          <w:rFonts w:ascii="Arial" w:eastAsia="Times New Roman" w:hAnsi="Arial" w:cs="Arial"/>
          <w:color w:val="000000"/>
          <w:sz w:val="19"/>
          <w:szCs w:val="19"/>
          <w:lang w:eastAsia="en-IN"/>
        </w:rPr>
        <w:t xml:space="preserve"> or </w:t>
      </w:r>
      <w:proofErr w:type="spellStart"/>
      <w:r w:rsidRPr="00A53086">
        <w:rPr>
          <w:rFonts w:ascii="Arial" w:eastAsia="Times New Roman" w:hAnsi="Arial" w:cs="Arial"/>
          <w:color w:val="000000"/>
          <w:sz w:val="19"/>
          <w:szCs w:val="19"/>
          <w:lang w:eastAsia="en-IN"/>
        </w:rPr>
        <w:t>mexiletine</w:t>
      </w:r>
      <w:proofErr w:type="spellEnd"/>
      <w:r w:rsidRPr="00A53086">
        <w:rPr>
          <w:rFonts w:ascii="Arial" w:eastAsia="Times New Roman" w:hAnsi="Arial" w:cs="Arial"/>
          <w:color w:val="000000"/>
          <w:sz w:val="19"/>
          <w:szCs w:val="19"/>
          <w:lang w:eastAsia="en-IN"/>
        </w:rPr>
        <w:t xml:space="preserve"> may be antagonised by furosemide.</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Cardiac glycosides </w:t>
      </w:r>
      <w:r w:rsidRPr="00A53086">
        <w:rPr>
          <w:rFonts w:ascii="Arial" w:eastAsia="Times New Roman" w:hAnsi="Arial" w:cs="Arial"/>
          <w:color w:val="000000"/>
          <w:sz w:val="19"/>
          <w:szCs w:val="19"/>
          <w:lang w:eastAsia="en-IN"/>
        </w:rPr>
        <w:t xml:space="preserve">– hypokalaemia and electrolyte disturbances (including </w:t>
      </w:r>
      <w:proofErr w:type="spellStart"/>
      <w:r w:rsidRPr="00A53086">
        <w:rPr>
          <w:rFonts w:ascii="Arial" w:eastAsia="Times New Roman" w:hAnsi="Arial" w:cs="Arial"/>
          <w:color w:val="000000"/>
          <w:sz w:val="19"/>
          <w:szCs w:val="19"/>
          <w:lang w:eastAsia="en-IN"/>
        </w:rPr>
        <w:t>hypomagnesia</w:t>
      </w:r>
      <w:proofErr w:type="spellEnd"/>
      <w:r w:rsidRPr="00A53086">
        <w:rPr>
          <w:rFonts w:ascii="Arial" w:eastAsia="Times New Roman" w:hAnsi="Arial" w:cs="Arial"/>
          <w:color w:val="000000"/>
          <w:sz w:val="19"/>
          <w:szCs w:val="19"/>
          <w:lang w:eastAsia="en-IN"/>
        </w:rPr>
        <w:t>) increase the risk of cardiac toxicity.</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Drugs that prolong Q-T interval </w:t>
      </w:r>
      <w:r w:rsidRPr="00A53086">
        <w:rPr>
          <w:rFonts w:ascii="Arial" w:eastAsia="Times New Roman" w:hAnsi="Arial" w:cs="Arial"/>
          <w:color w:val="000000"/>
          <w:sz w:val="19"/>
          <w:szCs w:val="19"/>
          <w:lang w:eastAsia="en-IN"/>
        </w:rPr>
        <w:t>– increased risk of toxicity with furosemide-induced electrolyte disturbances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Vasodilators </w:t>
      </w:r>
      <w:r w:rsidRPr="00A53086">
        <w:rPr>
          <w:rFonts w:ascii="Arial" w:eastAsia="Times New Roman" w:hAnsi="Arial" w:cs="Arial"/>
          <w:color w:val="000000"/>
          <w:sz w:val="19"/>
          <w:szCs w:val="19"/>
          <w:lang w:eastAsia="en-IN"/>
        </w:rPr>
        <w:t xml:space="preserve">– enhanced hypotensive effect with </w:t>
      </w:r>
      <w:proofErr w:type="spellStart"/>
      <w:r w:rsidRPr="00A53086">
        <w:rPr>
          <w:rFonts w:ascii="Arial" w:eastAsia="Times New Roman" w:hAnsi="Arial" w:cs="Arial"/>
          <w:color w:val="000000"/>
          <w:sz w:val="19"/>
          <w:szCs w:val="19"/>
          <w:lang w:eastAsia="en-IN"/>
        </w:rPr>
        <w:t>moxisylyte</w:t>
      </w:r>
      <w:proofErr w:type="spellEnd"/>
      <w:r w:rsidRPr="00A53086">
        <w:rPr>
          <w:rFonts w:ascii="Arial" w:eastAsia="Times New Roman" w:hAnsi="Arial" w:cs="Arial"/>
          <w:color w:val="000000"/>
          <w:sz w:val="19"/>
          <w:szCs w:val="19"/>
          <w:lang w:eastAsia="en-IN"/>
        </w:rPr>
        <w:t xml:space="preserve"> (</w:t>
      </w:r>
      <w:proofErr w:type="spellStart"/>
      <w:r w:rsidRPr="00A53086">
        <w:rPr>
          <w:rFonts w:ascii="Arial" w:eastAsia="Times New Roman" w:hAnsi="Arial" w:cs="Arial"/>
          <w:color w:val="000000"/>
          <w:sz w:val="19"/>
          <w:szCs w:val="19"/>
          <w:lang w:eastAsia="en-IN"/>
        </w:rPr>
        <w:t>thymoxamine</w:t>
      </w:r>
      <w:proofErr w:type="spellEnd"/>
      <w:r w:rsidRPr="00A53086">
        <w:rPr>
          <w:rFonts w:ascii="Arial" w:eastAsia="Times New Roman" w:hAnsi="Arial" w:cs="Arial"/>
          <w:color w:val="000000"/>
          <w:sz w:val="19"/>
          <w:szCs w:val="19"/>
          <w:lang w:eastAsia="en-IN"/>
        </w:rPr>
        <w:t>) or hydralazine</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Other diuretics </w:t>
      </w:r>
      <w:r w:rsidRPr="00A53086">
        <w:rPr>
          <w:rFonts w:ascii="Arial" w:eastAsia="Times New Roman" w:hAnsi="Arial" w:cs="Arial"/>
          <w:color w:val="000000"/>
          <w:sz w:val="19"/>
          <w:szCs w:val="19"/>
          <w:lang w:eastAsia="en-IN"/>
        </w:rPr>
        <w:t xml:space="preserve">– profound diuresis possible when furosemide given with </w:t>
      </w:r>
      <w:proofErr w:type="spellStart"/>
      <w:r w:rsidRPr="00A53086">
        <w:rPr>
          <w:rFonts w:ascii="Arial" w:eastAsia="Times New Roman" w:hAnsi="Arial" w:cs="Arial"/>
          <w:color w:val="000000"/>
          <w:sz w:val="19"/>
          <w:szCs w:val="19"/>
          <w:lang w:eastAsia="en-IN"/>
        </w:rPr>
        <w:t>metolazone</w:t>
      </w:r>
      <w:proofErr w:type="spellEnd"/>
      <w:r w:rsidRPr="00A53086">
        <w:rPr>
          <w:rFonts w:ascii="Arial" w:eastAsia="Times New Roman" w:hAnsi="Arial" w:cs="Arial"/>
          <w:color w:val="000000"/>
          <w:sz w:val="19"/>
          <w:szCs w:val="19"/>
          <w:lang w:eastAsia="en-IN"/>
        </w:rPr>
        <w:t>. Increased risk of hypokalaemia with thiazides. Contraindicated with potassium sparing diuretics (</w:t>
      </w:r>
      <w:proofErr w:type="spellStart"/>
      <w:r w:rsidRPr="00A53086">
        <w:rPr>
          <w:rFonts w:ascii="Arial" w:eastAsia="Times New Roman" w:hAnsi="Arial" w:cs="Arial"/>
          <w:color w:val="000000"/>
          <w:sz w:val="19"/>
          <w:szCs w:val="19"/>
          <w:lang w:eastAsia="en-IN"/>
        </w:rPr>
        <w:t>eg</w:t>
      </w:r>
      <w:proofErr w:type="spellEnd"/>
      <w:r w:rsidRPr="00A53086">
        <w:rPr>
          <w:rFonts w:ascii="Arial" w:eastAsia="Times New Roman" w:hAnsi="Arial" w:cs="Arial"/>
          <w:color w:val="000000"/>
          <w:sz w:val="19"/>
          <w:szCs w:val="19"/>
          <w:lang w:eastAsia="en-IN"/>
        </w:rPr>
        <w:t xml:space="preserve"> </w:t>
      </w:r>
      <w:proofErr w:type="spellStart"/>
      <w:r w:rsidRPr="00A53086">
        <w:rPr>
          <w:rFonts w:ascii="Arial" w:eastAsia="Times New Roman" w:hAnsi="Arial" w:cs="Arial"/>
          <w:color w:val="000000"/>
          <w:sz w:val="19"/>
          <w:szCs w:val="19"/>
          <w:lang w:eastAsia="en-IN"/>
        </w:rPr>
        <w:t>Amiloride</w:t>
      </w:r>
      <w:proofErr w:type="spellEnd"/>
      <w:r w:rsidRPr="00A53086">
        <w:rPr>
          <w:rFonts w:ascii="Arial" w:eastAsia="Times New Roman" w:hAnsi="Arial" w:cs="Arial"/>
          <w:color w:val="000000"/>
          <w:sz w:val="19"/>
          <w:szCs w:val="19"/>
          <w:lang w:eastAsia="en-IN"/>
        </w:rPr>
        <w:t xml:space="preserve"> spironolactone) - increased risk of hyperkalaemia (see section 4.3)</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Renin inhibitors </w:t>
      </w:r>
      <w:r w:rsidRPr="00A53086">
        <w:rPr>
          <w:rFonts w:ascii="Arial" w:eastAsia="Times New Roman" w:hAnsi="Arial" w:cs="Arial"/>
          <w:color w:val="000000"/>
          <w:sz w:val="19"/>
          <w:szCs w:val="19"/>
          <w:lang w:eastAsia="en-IN"/>
        </w:rPr>
        <w:t xml:space="preserve">– </w:t>
      </w:r>
      <w:proofErr w:type="spellStart"/>
      <w:r w:rsidRPr="00A53086">
        <w:rPr>
          <w:rFonts w:ascii="Arial" w:eastAsia="Times New Roman" w:hAnsi="Arial" w:cs="Arial"/>
          <w:color w:val="000000"/>
          <w:sz w:val="19"/>
          <w:szCs w:val="19"/>
          <w:lang w:eastAsia="en-IN"/>
        </w:rPr>
        <w:t>aliskiren</w:t>
      </w:r>
      <w:proofErr w:type="spellEnd"/>
      <w:r w:rsidRPr="00A53086">
        <w:rPr>
          <w:rFonts w:ascii="Arial" w:eastAsia="Times New Roman" w:hAnsi="Arial" w:cs="Arial"/>
          <w:color w:val="000000"/>
          <w:sz w:val="19"/>
          <w:szCs w:val="19"/>
          <w:lang w:eastAsia="en-IN"/>
        </w:rPr>
        <w:t xml:space="preserve"> reduces plasma concentrations of furosemide</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Nitrates </w:t>
      </w:r>
      <w:r w:rsidRPr="00A53086">
        <w:rPr>
          <w:rFonts w:ascii="Arial" w:eastAsia="Times New Roman" w:hAnsi="Arial" w:cs="Arial"/>
          <w:color w:val="000000"/>
          <w:sz w:val="19"/>
          <w:szCs w:val="19"/>
          <w:lang w:eastAsia="en-IN"/>
        </w:rPr>
        <w:t>– enhanced hypotensive effect</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Lithium </w:t>
      </w:r>
      <w:r w:rsidRPr="00A53086">
        <w:rPr>
          <w:rFonts w:ascii="Arial" w:eastAsia="Times New Roman" w:hAnsi="Arial" w:cs="Arial"/>
          <w:color w:val="000000"/>
          <w:sz w:val="19"/>
          <w:szCs w:val="19"/>
          <w:lang w:eastAsia="en-IN"/>
        </w:rPr>
        <w:t xml:space="preserve">- In common with other diuretics, serum lithium levels may be increased when lithium is given concomitantly with furosemide, resulting in increased lithium toxicity, including increased risk of </w:t>
      </w:r>
      <w:proofErr w:type="spellStart"/>
      <w:r w:rsidRPr="00A53086">
        <w:rPr>
          <w:rFonts w:ascii="Arial" w:eastAsia="Times New Roman" w:hAnsi="Arial" w:cs="Arial"/>
          <w:color w:val="000000"/>
          <w:sz w:val="19"/>
          <w:szCs w:val="19"/>
          <w:lang w:eastAsia="en-IN"/>
        </w:rPr>
        <w:t>cardiotoxic</w:t>
      </w:r>
      <w:proofErr w:type="spellEnd"/>
      <w:r w:rsidRPr="00A53086">
        <w:rPr>
          <w:rFonts w:ascii="Arial" w:eastAsia="Times New Roman" w:hAnsi="Arial" w:cs="Arial"/>
          <w:color w:val="000000"/>
          <w:sz w:val="19"/>
          <w:szCs w:val="19"/>
          <w:lang w:eastAsia="en-IN"/>
        </w:rPr>
        <w:t xml:space="preserve"> and neurotoxic effects of lithium. Therefore, it is recommended that lithium levels are carefully monitored and where necessary the lithium dosage is adjusted in patients receiving this combination.</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Chelating agents </w:t>
      </w:r>
      <w:r w:rsidRPr="00A53086">
        <w:rPr>
          <w:rFonts w:ascii="Arial" w:eastAsia="Times New Roman" w:hAnsi="Arial" w:cs="Arial"/>
          <w:color w:val="000000"/>
          <w:sz w:val="19"/>
          <w:szCs w:val="19"/>
          <w:lang w:eastAsia="en-IN"/>
        </w:rPr>
        <w:t xml:space="preserve">– </w:t>
      </w:r>
      <w:proofErr w:type="spellStart"/>
      <w:r w:rsidRPr="00A53086">
        <w:rPr>
          <w:rFonts w:ascii="Arial" w:eastAsia="Times New Roman" w:hAnsi="Arial" w:cs="Arial"/>
          <w:color w:val="000000"/>
          <w:sz w:val="19"/>
          <w:szCs w:val="19"/>
          <w:lang w:eastAsia="en-IN"/>
        </w:rPr>
        <w:t>sucralfate</w:t>
      </w:r>
      <w:proofErr w:type="spellEnd"/>
      <w:r w:rsidRPr="00A53086">
        <w:rPr>
          <w:rFonts w:ascii="Arial" w:eastAsia="Times New Roman" w:hAnsi="Arial" w:cs="Arial"/>
          <w:color w:val="000000"/>
          <w:sz w:val="19"/>
          <w:szCs w:val="19"/>
          <w:lang w:eastAsia="en-IN"/>
        </w:rPr>
        <w:t xml:space="preserve"> may decrease the gastro-intestinal absorption of furosemide – the 2 drugs should be taken at least 2 hours apart</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NSAIDs </w:t>
      </w:r>
      <w:r w:rsidRPr="00A53086">
        <w:rPr>
          <w:rFonts w:ascii="Arial" w:eastAsia="Times New Roman" w:hAnsi="Arial" w:cs="Arial"/>
          <w:color w:val="000000"/>
          <w:sz w:val="19"/>
          <w:szCs w:val="19"/>
          <w:lang w:eastAsia="en-IN"/>
        </w:rPr>
        <w:t xml:space="preserve">– increased risk of nephrotoxicity. </w:t>
      </w:r>
      <w:proofErr w:type="spellStart"/>
      <w:r w:rsidRPr="00A53086">
        <w:rPr>
          <w:rFonts w:ascii="Arial" w:eastAsia="Times New Roman" w:hAnsi="Arial" w:cs="Arial"/>
          <w:color w:val="000000"/>
          <w:sz w:val="19"/>
          <w:szCs w:val="19"/>
          <w:lang w:eastAsia="en-IN"/>
        </w:rPr>
        <w:t>Indometacin</w:t>
      </w:r>
      <w:proofErr w:type="spellEnd"/>
      <w:r w:rsidRPr="00A53086">
        <w:rPr>
          <w:rFonts w:ascii="Arial" w:eastAsia="Times New Roman" w:hAnsi="Arial" w:cs="Arial"/>
          <w:color w:val="000000"/>
          <w:sz w:val="19"/>
          <w:szCs w:val="19"/>
          <w:lang w:eastAsia="en-IN"/>
        </w:rPr>
        <w:t xml:space="preserve"> and ketorolac may antagonise the effects of furosemide (avoid if possible see section 4.4)</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Salicylates </w:t>
      </w:r>
      <w:r w:rsidRPr="00A53086">
        <w:rPr>
          <w:rFonts w:ascii="Arial" w:eastAsia="Times New Roman" w:hAnsi="Arial" w:cs="Arial"/>
          <w:color w:val="000000"/>
          <w:sz w:val="19"/>
          <w:szCs w:val="19"/>
          <w:lang w:eastAsia="en-IN"/>
        </w:rPr>
        <w:t xml:space="preserve">– effects may be potentiated by furosemide. </w:t>
      </w:r>
      <w:proofErr w:type="spellStart"/>
      <w:r w:rsidRPr="00A53086">
        <w:rPr>
          <w:rFonts w:ascii="Arial" w:eastAsia="Times New Roman" w:hAnsi="Arial" w:cs="Arial"/>
          <w:color w:val="000000"/>
          <w:sz w:val="19"/>
          <w:szCs w:val="19"/>
          <w:lang w:eastAsia="en-IN"/>
        </w:rPr>
        <w:t>Salycylic</w:t>
      </w:r>
      <w:proofErr w:type="spellEnd"/>
      <w:r w:rsidRPr="00A53086">
        <w:rPr>
          <w:rFonts w:ascii="Arial" w:eastAsia="Times New Roman" w:hAnsi="Arial" w:cs="Arial"/>
          <w:color w:val="000000"/>
          <w:sz w:val="19"/>
          <w:szCs w:val="19"/>
          <w:lang w:eastAsia="en-IN"/>
        </w:rPr>
        <w:t xml:space="preserve"> toxicity may be increased by furosemide</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Antibiotics </w:t>
      </w:r>
      <w:r w:rsidRPr="00A53086">
        <w:rPr>
          <w:rFonts w:ascii="Arial" w:eastAsia="Times New Roman" w:hAnsi="Arial" w:cs="Arial"/>
          <w:color w:val="000000"/>
          <w:sz w:val="19"/>
          <w:szCs w:val="19"/>
          <w:lang w:eastAsia="en-IN"/>
        </w:rPr>
        <w:t xml:space="preserve">– increased risk of ototoxicity with aminoglycosides, </w:t>
      </w:r>
      <w:proofErr w:type="spellStart"/>
      <w:r w:rsidRPr="00A53086">
        <w:rPr>
          <w:rFonts w:ascii="Arial" w:eastAsia="Times New Roman" w:hAnsi="Arial" w:cs="Arial"/>
          <w:color w:val="000000"/>
          <w:sz w:val="19"/>
          <w:szCs w:val="19"/>
          <w:lang w:eastAsia="en-IN"/>
        </w:rPr>
        <w:t>polymixins</w:t>
      </w:r>
      <w:proofErr w:type="spellEnd"/>
      <w:r w:rsidRPr="00A53086">
        <w:rPr>
          <w:rFonts w:ascii="Arial" w:eastAsia="Times New Roman" w:hAnsi="Arial" w:cs="Arial"/>
          <w:color w:val="000000"/>
          <w:sz w:val="19"/>
          <w:szCs w:val="19"/>
          <w:lang w:eastAsia="en-IN"/>
        </w:rPr>
        <w:t xml:space="preserve"> or </w:t>
      </w:r>
      <w:proofErr w:type="spellStart"/>
      <w:r w:rsidRPr="00A53086">
        <w:rPr>
          <w:rFonts w:ascii="Arial" w:eastAsia="Times New Roman" w:hAnsi="Arial" w:cs="Arial"/>
          <w:color w:val="000000"/>
          <w:sz w:val="19"/>
          <w:szCs w:val="19"/>
          <w:lang w:eastAsia="en-IN"/>
        </w:rPr>
        <w:t>vancomycin</w:t>
      </w:r>
      <w:proofErr w:type="spellEnd"/>
      <w:r w:rsidRPr="00A53086">
        <w:rPr>
          <w:rFonts w:ascii="Arial" w:eastAsia="Times New Roman" w:hAnsi="Arial" w:cs="Arial"/>
          <w:color w:val="000000"/>
          <w:sz w:val="19"/>
          <w:szCs w:val="19"/>
          <w:lang w:eastAsia="en-IN"/>
        </w:rPr>
        <w:t xml:space="preserve"> - only use concurrently if compelling reasons. Increased risk of nephrotoxicity with aminoglycosides or </w:t>
      </w:r>
      <w:proofErr w:type="spellStart"/>
      <w:r w:rsidRPr="00A53086">
        <w:rPr>
          <w:rFonts w:ascii="Arial" w:eastAsia="Times New Roman" w:hAnsi="Arial" w:cs="Arial"/>
          <w:color w:val="000000"/>
          <w:sz w:val="19"/>
          <w:szCs w:val="19"/>
          <w:lang w:eastAsia="en-IN"/>
        </w:rPr>
        <w:t>cefaloridine</w:t>
      </w:r>
      <w:proofErr w:type="spellEnd"/>
      <w:r w:rsidRPr="00A53086">
        <w:rPr>
          <w:rFonts w:ascii="Arial" w:eastAsia="Times New Roman" w:hAnsi="Arial" w:cs="Arial"/>
          <w:color w:val="000000"/>
          <w:sz w:val="19"/>
          <w:szCs w:val="19"/>
          <w:lang w:eastAsia="en-IN"/>
        </w:rPr>
        <w:t xml:space="preserve">. Furosemide can decrease </w:t>
      </w:r>
      <w:proofErr w:type="spellStart"/>
      <w:r w:rsidRPr="00A53086">
        <w:rPr>
          <w:rFonts w:ascii="Arial" w:eastAsia="Times New Roman" w:hAnsi="Arial" w:cs="Arial"/>
          <w:color w:val="000000"/>
          <w:sz w:val="19"/>
          <w:szCs w:val="19"/>
          <w:lang w:eastAsia="en-IN"/>
        </w:rPr>
        <w:t>vancomycin</w:t>
      </w:r>
      <w:proofErr w:type="spellEnd"/>
      <w:r w:rsidRPr="00A53086">
        <w:rPr>
          <w:rFonts w:ascii="Arial" w:eastAsia="Times New Roman" w:hAnsi="Arial" w:cs="Arial"/>
          <w:color w:val="000000"/>
          <w:sz w:val="19"/>
          <w:szCs w:val="19"/>
          <w:lang w:eastAsia="en-IN"/>
        </w:rPr>
        <w:t xml:space="preserve"> serum levels after cardiac surgery. Increased risk of </w:t>
      </w:r>
      <w:proofErr w:type="spellStart"/>
      <w:r w:rsidRPr="00A53086">
        <w:rPr>
          <w:rFonts w:ascii="Arial" w:eastAsia="Times New Roman" w:hAnsi="Arial" w:cs="Arial"/>
          <w:color w:val="000000"/>
          <w:sz w:val="19"/>
          <w:szCs w:val="19"/>
          <w:lang w:eastAsia="en-IN"/>
        </w:rPr>
        <w:t>hyponatraemia</w:t>
      </w:r>
      <w:proofErr w:type="spellEnd"/>
      <w:r w:rsidRPr="00A53086">
        <w:rPr>
          <w:rFonts w:ascii="Arial" w:eastAsia="Times New Roman" w:hAnsi="Arial" w:cs="Arial"/>
          <w:color w:val="000000"/>
          <w:sz w:val="19"/>
          <w:szCs w:val="19"/>
          <w:lang w:eastAsia="en-IN"/>
        </w:rPr>
        <w:t xml:space="preserve"> with trimethoprim. Impairment of renal function may develop in patients receiving concurrent treatment with furosemide and high doses of certain </w:t>
      </w:r>
      <w:proofErr w:type="spellStart"/>
      <w:r w:rsidRPr="00A53086">
        <w:rPr>
          <w:rFonts w:ascii="Arial" w:eastAsia="Times New Roman" w:hAnsi="Arial" w:cs="Arial"/>
          <w:color w:val="000000"/>
          <w:sz w:val="19"/>
          <w:szCs w:val="19"/>
          <w:lang w:eastAsia="en-IN"/>
        </w:rPr>
        <w:t>cephalosporins</w:t>
      </w:r>
      <w:proofErr w:type="spellEnd"/>
      <w:r w:rsidRPr="00A53086">
        <w:rPr>
          <w:rFonts w:ascii="Arial" w:eastAsia="Times New Roman" w:hAnsi="Arial" w:cs="Arial"/>
          <w:color w:val="000000"/>
          <w:sz w:val="19"/>
          <w:szCs w:val="19"/>
          <w:lang w:eastAsia="en-IN"/>
        </w:rPr>
        <w:t>.</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Antidepressants </w:t>
      </w:r>
      <w:r w:rsidRPr="00A53086">
        <w:rPr>
          <w:rFonts w:ascii="Arial" w:eastAsia="Times New Roman" w:hAnsi="Arial" w:cs="Arial"/>
          <w:color w:val="000000"/>
          <w:sz w:val="19"/>
          <w:szCs w:val="19"/>
          <w:lang w:eastAsia="en-IN"/>
        </w:rPr>
        <w:t xml:space="preserve">– enhanced hypotensive effect with MAOIs. Increased risk of postural hypotension with TCAs (tricyclic antidepressants). Increased risk of hypokalaemia with </w:t>
      </w:r>
      <w:proofErr w:type="spellStart"/>
      <w:r w:rsidRPr="00A53086">
        <w:rPr>
          <w:rFonts w:ascii="Arial" w:eastAsia="Times New Roman" w:hAnsi="Arial" w:cs="Arial"/>
          <w:color w:val="000000"/>
          <w:sz w:val="19"/>
          <w:szCs w:val="19"/>
          <w:lang w:eastAsia="en-IN"/>
        </w:rPr>
        <w:t>reboxetine</w:t>
      </w:r>
      <w:proofErr w:type="spellEnd"/>
    </w:p>
    <w:p w:rsidR="00A53086" w:rsidRPr="00A53086" w:rsidRDefault="00A53086" w:rsidP="00A53086">
      <w:pPr>
        <w:spacing w:after="143" w:line="240" w:lineRule="auto"/>
        <w:rPr>
          <w:rFonts w:ascii="Arial" w:eastAsia="Times New Roman" w:hAnsi="Arial" w:cs="Arial"/>
          <w:color w:val="000000"/>
          <w:sz w:val="19"/>
          <w:szCs w:val="19"/>
          <w:lang w:eastAsia="en-IN"/>
        </w:rPr>
      </w:pPr>
      <w:proofErr w:type="spellStart"/>
      <w:r w:rsidRPr="00A53086">
        <w:rPr>
          <w:rFonts w:ascii="Arial" w:eastAsia="Times New Roman" w:hAnsi="Arial" w:cs="Arial"/>
          <w:b/>
          <w:bCs/>
          <w:i/>
          <w:iCs/>
          <w:color w:val="000000"/>
          <w:sz w:val="19"/>
          <w:szCs w:val="19"/>
          <w:lang w:eastAsia="en-IN"/>
        </w:rPr>
        <w:t>Antidiabetics</w:t>
      </w:r>
      <w:proofErr w:type="spellEnd"/>
      <w:r w:rsidRPr="00A53086">
        <w:rPr>
          <w:rFonts w:ascii="Arial" w:eastAsia="Times New Roman" w:hAnsi="Arial" w:cs="Arial"/>
          <w:b/>
          <w:bCs/>
          <w:i/>
          <w:iCs/>
          <w:color w:val="000000"/>
          <w:sz w:val="19"/>
          <w:szCs w:val="19"/>
          <w:lang w:eastAsia="en-IN"/>
        </w:rPr>
        <w:t> </w:t>
      </w:r>
      <w:r w:rsidRPr="00A53086">
        <w:rPr>
          <w:rFonts w:ascii="Arial" w:eastAsia="Times New Roman" w:hAnsi="Arial" w:cs="Arial"/>
          <w:color w:val="000000"/>
          <w:sz w:val="19"/>
          <w:szCs w:val="19"/>
          <w:lang w:eastAsia="en-IN"/>
        </w:rPr>
        <w:t>– hypoglycaemic effects antagonised by furosemide</w:t>
      </w:r>
    </w:p>
    <w:p w:rsidR="00A53086" w:rsidRPr="00A53086" w:rsidRDefault="00A53086" w:rsidP="00A53086">
      <w:pPr>
        <w:spacing w:after="143" w:line="240" w:lineRule="auto"/>
        <w:rPr>
          <w:rFonts w:ascii="Arial" w:eastAsia="Times New Roman" w:hAnsi="Arial" w:cs="Arial"/>
          <w:color w:val="000000"/>
          <w:sz w:val="19"/>
          <w:szCs w:val="19"/>
          <w:lang w:eastAsia="en-IN"/>
        </w:rPr>
      </w:pPr>
      <w:proofErr w:type="spellStart"/>
      <w:r w:rsidRPr="00A53086">
        <w:rPr>
          <w:rFonts w:ascii="Arial" w:eastAsia="Times New Roman" w:hAnsi="Arial" w:cs="Arial"/>
          <w:b/>
          <w:bCs/>
          <w:i/>
          <w:iCs/>
          <w:color w:val="000000"/>
          <w:sz w:val="19"/>
          <w:szCs w:val="19"/>
          <w:lang w:eastAsia="en-IN"/>
        </w:rPr>
        <w:t>Antiepileptics</w:t>
      </w:r>
      <w:proofErr w:type="spellEnd"/>
      <w:r w:rsidRPr="00A53086">
        <w:rPr>
          <w:rFonts w:ascii="Arial" w:eastAsia="Times New Roman" w:hAnsi="Arial" w:cs="Arial"/>
          <w:b/>
          <w:bCs/>
          <w:i/>
          <w:iCs/>
          <w:color w:val="000000"/>
          <w:sz w:val="19"/>
          <w:szCs w:val="19"/>
          <w:lang w:eastAsia="en-IN"/>
        </w:rPr>
        <w:t> </w:t>
      </w:r>
      <w:r w:rsidRPr="00A53086">
        <w:rPr>
          <w:rFonts w:ascii="Arial" w:eastAsia="Times New Roman" w:hAnsi="Arial" w:cs="Arial"/>
          <w:color w:val="000000"/>
          <w:sz w:val="19"/>
          <w:szCs w:val="19"/>
          <w:lang w:eastAsia="en-IN"/>
        </w:rPr>
        <w:t xml:space="preserve">– increased risk of </w:t>
      </w:r>
      <w:proofErr w:type="spellStart"/>
      <w:r w:rsidRPr="00A53086">
        <w:rPr>
          <w:rFonts w:ascii="Arial" w:eastAsia="Times New Roman" w:hAnsi="Arial" w:cs="Arial"/>
          <w:color w:val="000000"/>
          <w:sz w:val="19"/>
          <w:szCs w:val="19"/>
          <w:lang w:eastAsia="en-IN"/>
        </w:rPr>
        <w:t>hyponatraemia</w:t>
      </w:r>
      <w:proofErr w:type="spellEnd"/>
      <w:r w:rsidRPr="00A53086">
        <w:rPr>
          <w:rFonts w:ascii="Arial" w:eastAsia="Times New Roman" w:hAnsi="Arial" w:cs="Arial"/>
          <w:color w:val="000000"/>
          <w:sz w:val="19"/>
          <w:szCs w:val="19"/>
          <w:lang w:eastAsia="en-IN"/>
        </w:rPr>
        <w:t xml:space="preserve"> with carbamazepine. Diuretic effect reduced by phenytoin.</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Antihistamines </w:t>
      </w:r>
      <w:r w:rsidRPr="00A53086">
        <w:rPr>
          <w:rFonts w:ascii="Arial" w:eastAsia="Times New Roman" w:hAnsi="Arial" w:cs="Arial"/>
          <w:color w:val="000000"/>
          <w:sz w:val="19"/>
          <w:szCs w:val="19"/>
          <w:lang w:eastAsia="en-IN"/>
        </w:rPr>
        <w:t>– hypokalaemia with increased risk of cardiac toxicity</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Antifungals </w:t>
      </w:r>
      <w:r w:rsidRPr="00A53086">
        <w:rPr>
          <w:rFonts w:ascii="Arial" w:eastAsia="Times New Roman" w:hAnsi="Arial" w:cs="Arial"/>
          <w:color w:val="000000"/>
          <w:sz w:val="19"/>
          <w:szCs w:val="19"/>
          <w:lang w:eastAsia="en-IN"/>
        </w:rPr>
        <w:t xml:space="preserve">– increased risk of hypokalaemia and nephrotoxicity with </w:t>
      </w:r>
      <w:proofErr w:type="spellStart"/>
      <w:r w:rsidRPr="00A53086">
        <w:rPr>
          <w:rFonts w:ascii="Arial" w:eastAsia="Times New Roman" w:hAnsi="Arial" w:cs="Arial"/>
          <w:color w:val="000000"/>
          <w:sz w:val="19"/>
          <w:szCs w:val="19"/>
          <w:lang w:eastAsia="en-IN"/>
        </w:rPr>
        <w:t>amphoterecin</w:t>
      </w:r>
      <w:proofErr w:type="spellEnd"/>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Anxiolytics and hypnotics </w:t>
      </w:r>
      <w:r w:rsidRPr="00A53086">
        <w:rPr>
          <w:rFonts w:ascii="Arial" w:eastAsia="Times New Roman" w:hAnsi="Arial" w:cs="Arial"/>
          <w:color w:val="000000"/>
          <w:sz w:val="19"/>
          <w:szCs w:val="19"/>
          <w:lang w:eastAsia="en-IN"/>
        </w:rPr>
        <w:t xml:space="preserve">– enhanced hypotensive effect. Chloral or </w:t>
      </w:r>
      <w:proofErr w:type="spellStart"/>
      <w:r w:rsidRPr="00A53086">
        <w:rPr>
          <w:rFonts w:ascii="Arial" w:eastAsia="Times New Roman" w:hAnsi="Arial" w:cs="Arial"/>
          <w:color w:val="000000"/>
          <w:sz w:val="19"/>
          <w:szCs w:val="19"/>
          <w:lang w:eastAsia="en-IN"/>
        </w:rPr>
        <w:t>triclorfos</w:t>
      </w:r>
      <w:proofErr w:type="spellEnd"/>
      <w:r w:rsidRPr="00A53086">
        <w:rPr>
          <w:rFonts w:ascii="Arial" w:eastAsia="Times New Roman" w:hAnsi="Arial" w:cs="Arial"/>
          <w:color w:val="000000"/>
          <w:sz w:val="19"/>
          <w:szCs w:val="19"/>
          <w:lang w:eastAsia="en-IN"/>
        </w:rPr>
        <w:t xml:space="preserve"> may displace thyroid hormone from binding site.</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lastRenderedPageBreak/>
        <w:t>CNS stimulants (drugs used for ADHD) </w:t>
      </w:r>
      <w:r w:rsidRPr="00A53086">
        <w:rPr>
          <w:rFonts w:ascii="Arial" w:eastAsia="Times New Roman" w:hAnsi="Arial" w:cs="Arial"/>
          <w:color w:val="000000"/>
          <w:sz w:val="19"/>
          <w:szCs w:val="19"/>
          <w:lang w:eastAsia="en-IN"/>
        </w:rPr>
        <w:t>– hypokalaemia increases the risk of ventricular arrhythmias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Corticosteroids </w:t>
      </w:r>
      <w:r w:rsidRPr="00A53086">
        <w:rPr>
          <w:rFonts w:ascii="Arial" w:eastAsia="Times New Roman" w:hAnsi="Arial" w:cs="Arial"/>
          <w:color w:val="000000"/>
          <w:sz w:val="19"/>
          <w:szCs w:val="19"/>
          <w:lang w:eastAsia="en-IN"/>
        </w:rPr>
        <w:t xml:space="preserve">– diuretic effect </w:t>
      </w:r>
      <w:proofErr w:type="spellStart"/>
      <w:r w:rsidRPr="00A53086">
        <w:rPr>
          <w:rFonts w:ascii="Arial" w:eastAsia="Times New Roman" w:hAnsi="Arial" w:cs="Arial"/>
          <w:color w:val="000000"/>
          <w:sz w:val="19"/>
          <w:szCs w:val="19"/>
          <w:lang w:eastAsia="en-IN"/>
        </w:rPr>
        <w:t>anatgonised</w:t>
      </w:r>
      <w:proofErr w:type="spellEnd"/>
      <w:r w:rsidRPr="00A53086">
        <w:rPr>
          <w:rFonts w:ascii="Arial" w:eastAsia="Times New Roman" w:hAnsi="Arial" w:cs="Arial"/>
          <w:color w:val="000000"/>
          <w:sz w:val="19"/>
          <w:szCs w:val="19"/>
          <w:lang w:eastAsia="en-IN"/>
        </w:rPr>
        <w:t xml:space="preserve"> (sodium retention) and increased risk of hypokalaemia</w:t>
      </w:r>
    </w:p>
    <w:p w:rsidR="00A53086" w:rsidRPr="00A53086" w:rsidRDefault="00A53086" w:rsidP="00A53086">
      <w:pPr>
        <w:spacing w:after="143" w:line="240" w:lineRule="auto"/>
        <w:rPr>
          <w:rFonts w:ascii="Arial" w:eastAsia="Times New Roman" w:hAnsi="Arial" w:cs="Arial"/>
          <w:color w:val="000000"/>
          <w:sz w:val="19"/>
          <w:szCs w:val="19"/>
          <w:lang w:eastAsia="en-IN"/>
        </w:rPr>
      </w:pPr>
      <w:proofErr w:type="spellStart"/>
      <w:r w:rsidRPr="00A53086">
        <w:rPr>
          <w:rFonts w:ascii="Arial" w:eastAsia="Times New Roman" w:hAnsi="Arial" w:cs="Arial"/>
          <w:b/>
          <w:bCs/>
          <w:i/>
          <w:iCs/>
          <w:color w:val="000000"/>
          <w:sz w:val="19"/>
          <w:szCs w:val="19"/>
          <w:lang w:eastAsia="en-IN"/>
        </w:rPr>
        <w:t>Glychyrrizin</w:t>
      </w:r>
      <w:proofErr w:type="spellEnd"/>
      <w:r w:rsidRPr="00A53086">
        <w:rPr>
          <w:rFonts w:ascii="Arial" w:eastAsia="Times New Roman" w:hAnsi="Arial" w:cs="Arial"/>
          <w:b/>
          <w:bCs/>
          <w:i/>
          <w:iCs/>
          <w:color w:val="000000"/>
          <w:sz w:val="19"/>
          <w:szCs w:val="19"/>
          <w:lang w:eastAsia="en-IN"/>
        </w:rPr>
        <w:t> </w:t>
      </w:r>
      <w:proofErr w:type="gramStart"/>
      <w:r w:rsidRPr="00A53086">
        <w:rPr>
          <w:rFonts w:ascii="Arial" w:eastAsia="Times New Roman" w:hAnsi="Arial" w:cs="Arial"/>
          <w:b/>
          <w:bCs/>
          <w:i/>
          <w:iCs/>
          <w:color w:val="000000"/>
          <w:sz w:val="19"/>
          <w:szCs w:val="19"/>
          <w:lang w:eastAsia="en-IN"/>
        </w:rPr>
        <w:t>-</w:t>
      </w:r>
      <w:r w:rsidRPr="00A53086">
        <w:rPr>
          <w:rFonts w:ascii="Arial" w:eastAsia="Times New Roman" w:hAnsi="Arial" w:cs="Arial"/>
          <w:b/>
          <w:bCs/>
          <w:color w:val="000000"/>
          <w:sz w:val="19"/>
          <w:szCs w:val="19"/>
          <w:lang w:eastAsia="en-IN"/>
        </w:rPr>
        <w:t>(</w:t>
      </w:r>
      <w:proofErr w:type="gramEnd"/>
      <w:r w:rsidRPr="00A53086">
        <w:rPr>
          <w:rFonts w:ascii="Arial" w:eastAsia="Times New Roman" w:hAnsi="Arial" w:cs="Arial"/>
          <w:color w:val="000000"/>
          <w:sz w:val="19"/>
          <w:szCs w:val="19"/>
          <w:lang w:eastAsia="en-IN"/>
        </w:rPr>
        <w:t>contained in liquorice) may increase the risk of developing hypokalaemia.</w:t>
      </w:r>
    </w:p>
    <w:p w:rsidR="00A53086" w:rsidRPr="00A53086" w:rsidRDefault="00A53086" w:rsidP="00A53086">
      <w:pPr>
        <w:spacing w:after="143" w:line="240" w:lineRule="auto"/>
        <w:rPr>
          <w:rFonts w:ascii="Arial" w:eastAsia="Times New Roman" w:hAnsi="Arial" w:cs="Arial"/>
          <w:color w:val="000000"/>
          <w:sz w:val="19"/>
          <w:szCs w:val="19"/>
          <w:lang w:eastAsia="en-IN"/>
        </w:rPr>
      </w:pPr>
      <w:proofErr w:type="spellStart"/>
      <w:r w:rsidRPr="00A53086">
        <w:rPr>
          <w:rFonts w:ascii="Arial" w:eastAsia="Times New Roman" w:hAnsi="Arial" w:cs="Arial"/>
          <w:b/>
          <w:bCs/>
          <w:i/>
          <w:iCs/>
          <w:color w:val="000000"/>
          <w:sz w:val="19"/>
          <w:szCs w:val="19"/>
          <w:lang w:eastAsia="en-IN"/>
        </w:rPr>
        <w:t>Carbenoxolone</w:t>
      </w:r>
      <w:proofErr w:type="spellEnd"/>
      <w:r w:rsidRPr="00A53086">
        <w:rPr>
          <w:rFonts w:ascii="Arial" w:eastAsia="Times New Roman" w:hAnsi="Arial" w:cs="Arial"/>
          <w:color w:val="000000"/>
          <w:sz w:val="19"/>
          <w:szCs w:val="19"/>
          <w:lang w:eastAsia="en-IN"/>
        </w:rPr>
        <w:t> -may increase the risk of developing hypokalaemia</w:t>
      </w:r>
    </w:p>
    <w:p w:rsidR="00A53086" w:rsidRPr="00A53086" w:rsidRDefault="00A53086" w:rsidP="00A53086">
      <w:pPr>
        <w:spacing w:after="143" w:line="240" w:lineRule="auto"/>
        <w:rPr>
          <w:rFonts w:ascii="Arial" w:eastAsia="Times New Roman" w:hAnsi="Arial" w:cs="Arial"/>
          <w:color w:val="000000"/>
          <w:sz w:val="19"/>
          <w:szCs w:val="19"/>
          <w:lang w:eastAsia="en-IN"/>
        </w:rPr>
      </w:pPr>
      <w:proofErr w:type="spellStart"/>
      <w:r w:rsidRPr="00A53086">
        <w:rPr>
          <w:rFonts w:ascii="Arial" w:eastAsia="Times New Roman" w:hAnsi="Arial" w:cs="Arial"/>
          <w:b/>
          <w:bCs/>
          <w:i/>
          <w:iCs/>
          <w:color w:val="000000"/>
          <w:sz w:val="19"/>
          <w:szCs w:val="19"/>
          <w:lang w:eastAsia="en-IN"/>
        </w:rPr>
        <w:t>Cytotoxics</w:t>
      </w:r>
      <w:proofErr w:type="spellEnd"/>
      <w:r w:rsidRPr="00A53086">
        <w:rPr>
          <w:rFonts w:ascii="Arial" w:eastAsia="Times New Roman" w:hAnsi="Arial" w:cs="Arial"/>
          <w:b/>
          <w:bCs/>
          <w:i/>
          <w:iCs/>
          <w:color w:val="000000"/>
          <w:sz w:val="19"/>
          <w:szCs w:val="19"/>
          <w:lang w:eastAsia="en-IN"/>
        </w:rPr>
        <w:t> </w:t>
      </w:r>
      <w:r w:rsidRPr="00A53086">
        <w:rPr>
          <w:rFonts w:ascii="Arial" w:eastAsia="Times New Roman" w:hAnsi="Arial" w:cs="Arial"/>
          <w:color w:val="000000"/>
          <w:sz w:val="19"/>
          <w:szCs w:val="19"/>
          <w:lang w:eastAsia="en-IN"/>
        </w:rPr>
        <w:t>– increased risk of nephrotoxicity and ototoxicity with platinum compounds/</w:t>
      </w:r>
      <w:proofErr w:type="spellStart"/>
      <w:r w:rsidRPr="00A53086">
        <w:rPr>
          <w:rFonts w:ascii="Arial" w:eastAsia="Times New Roman" w:hAnsi="Arial" w:cs="Arial"/>
          <w:color w:val="000000"/>
          <w:sz w:val="19"/>
          <w:szCs w:val="19"/>
          <w:lang w:eastAsia="en-IN"/>
        </w:rPr>
        <w:t>cisplatin</w:t>
      </w:r>
      <w:proofErr w:type="spellEnd"/>
      <w:r w:rsidRPr="00A53086">
        <w:rPr>
          <w:rFonts w:ascii="Arial" w:eastAsia="Times New Roman" w:hAnsi="Arial" w:cs="Arial"/>
          <w:color w:val="000000"/>
          <w:sz w:val="19"/>
          <w:szCs w:val="19"/>
          <w:lang w:eastAsia="en-IN"/>
        </w:rPr>
        <w:t xml:space="preserve">. Nephrotoxicity of </w:t>
      </w:r>
      <w:proofErr w:type="spellStart"/>
      <w:r w:rsidRPr="00A53086">
        <w:rPr>
          <w:rFonts w:ascii="Arial" w:eastAsia="Times New Roman" w:hAnsi="Arial" w:cs="Arial"/>
          <w:color w:val="000000"/>
          <w:sz w:val="19"/>
          <w:szCs w:val="19"/>
          <w:lang w:eastAsia="en-IN"/>
        </w:rPr>
        <w:t>cisplatin</w:t>
      </w:r>
      <w:proofErr w:type="spellEnd"/>
      <w:r w:rsidRPr="00A53086">
        <w:rPr>
          <w:rFonts w:ascii="Arial" w:eastAsia="Times New Roman" w:hAnsi="Arial" w:cs="Arial"/>
          <w:color w:val="000000"/>
          <w:sz w:val="19"/>
          <w:szCs w:val="19"/>
          <w:lang w:eastAsia="en-IN"/>
        </w:rPr>
        <w:t xml:space="preserve"> may be enhanced if furosemide is not given in low doses (e.g. 40 mg in patients with normal renal function) and with positive fluid balance when used to achieve forced diuresis during </w:t>
      </w:r>
      <w:proofErr w:type="spellStart"/>
      <w:r w:rsidRPr="00A53086">
        <w:rPr>
          <w:rFonts w:ascii="Arial" w:eastAsia="Times New Roman" w:hAnsi="Arial" w:cs="Arial"/>
          <w:color w:val="000000"/>
          <w:sz w:val="19"/>
          <w:szCs w:val="19"/>
          <w:lang w:eastAsia="en-IN"/>
        </w:rPr>
        <w:t>cisplatin</w:t>
      </w:r>
      <w:proofErr w:type="spellEnd"/>
      <w:r w:rsidRPr="00A53086">
        <w:rPr>
          <w:rFonts w:ascii="Arial" w:eastAsia="Times New Roman" w:hAnsi="Arial" w:cs="Arial"/>
          <w:color w:val="000000"/>
          <w:sz w:val="19"/>
          <w:szCs w:val="19"/>
          <w:lang w:eastAsia="en-IN"/>
        </w:rPr>
        <w:t xml:space="preserve"> treatment.</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Anti-metabolites </w:t>
      </w:r>
      <w:r w:rsidRPr="00A53086">
        <w:rPr>
          <w:rFonts w:ascii="Arial" w:eastAsia="Times New Roman" w:hAnsi="Arial" w:cs="Arial"/>
          <w:color w:val="000000"/>
          <w:sz w:val="19"/>
          <w:szCs w:val="19"/>
          <w:lang w:eastAsia="en-IN"/>
        </w:rPr>
        <w:t>– effects of furosemide may be reduced by methotrexate and furosemide may reduce renal clearance of methotrexate</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Potassium salts </w:t>
      </w:r>
      <w:r w:rsidRPr="00A53086">
        <w:rPr>
          <w:rFonts w:ascii="Arial" w:eastAsia="Times New Roman" w:hAnsi="Arial" w:cs="Arial"/>
          <w:color w:val="000000"/>
          <w:sz w:val="19"/>
          <w:szCs w:val="19"/>
          <w:lang w:eastAsia="en-IN"/>
        </w:rPr>
        <w:t>– contraindicated - increased risk of hyperkalaemia (see section 4.3)</w:t>
      </w:r>
    </w:p>
    <w:p w:rsidR="00A53086" w:rsidRPr="00A53086" w:rsidRDefault="00A53086" w:rsidP="00A53086">
      <w:pPr>
        <w:spacing w:after="143" w:line="240" w:lineRule="auto"/>
        <w:rPr>
          <w:rFonts w:ascii="Arial" w:eastAsia="Times New Roman" w:hAnsi="Arial" w:cs="Arial"/>
          <w:color w:val="000000"/>
          <w:sz w:val="19"/>
          <w:szCs w:val="19"/>
          <w:lang w:eastAsia="en-IN"/>
        </w:rPr>
      </w:pPr>
      <w:proofErr w:type="spellStart"/>
      <w:r w:rsidRPr="00A53086">
        <w:rPr>
          <w:rFonts w:ascii="Arial" w:eastAsia="Times New Roman" w:hAnsi="Arial" w:cs="Arial"/>
          <w:b/>
          <w:bCs/>
          <w:i/>
          <w:iCs/>
          <w:color w:val="000000"/>
          <w:sz w:val="19"/>
          <w:szCs w:val="19"/>
          <w:lang w:eastAsia="en-IN"/>
        </w:rPr>
        <w:t>Dopaminergics</w:t>
      </w:r>
      <w:proofErr w:type="spellEnd"/>
      <w:r w:rsidRPr="00A53086">
        <w:rPr>
          <w:rFonts w:ascii="Arial" w:eastAsia="Times New Roman" w:hAnsi="Arial" w:cs="Arial"/>
          <w:b/>
          <w:bCs/>
          <w:i/>
          <w:iCs/>
          <w:color w:val="000000"/>
          <w:sz w:val="19"/>
          <w:szCs w:val="19"/>
          <w:lang w:eastAsia="en-IN"/>
        </w:rPr>
        <w:t> </w:t>
      </w:r>
      <w:r w:rsidRPr="00A53086">
        <w:rPr>
          <w:rFonts w:ascii="Arial" w:eastAsia="Times New Roman" w:hAnsi="Arial" w:cs="Arial"/>
          <w:color w:val="000000"/>
          <w:sz w:val="19"/>
          <w:szCs w:val="19"/>
          <w:lang w:eastAsia="en-IN"/>
        </w:rPr>
        <w:t>– enhanced hypotensive effect with levodopa.</w:t>
      </w:r>
    </w:p>
    <w:p w:rsidR="00A53086" w:rsidRPr="00A53086" w:rsidRDefault="00A53086" w:rsidP="00A53086">
      <w:pPr>
        <w:spacing w:after="143" w:line="240" w:lineRule="auto"/>
        <w:rPr>
          <w:rFonts w:ascii="Arial" w:eastAsia="Times New Roman" w:hAnsi="Arial" w:cs="Arial"/>
          <w:color w:val="000000"/>
          <w:sz w:val="19"/>
          <w:szCs w:val="19"/>
          <w:lang w:eastAsia="en-IN"/>
        </w:rPr>
      </w:pPr>
      <w:proofErr w:type="spellStart"/>
      <w:r w:rsidRPr="00A53086">
        <w:rPr>
          <w:rFonts w:ascii="Arial" w:eastAsia="Times New Roman" w:hAnsi="Arial" w:cs="Arial"/>
          <w:b/>
          <w:bCs/>
          <w:i/>
          <w:iCs/>
          <w:color w:val="000000"/>
          <w:sz w:val="19"/>
          <w:szCs w:val="19"/>
          <w:lang w:eastAsia="en-IN"/>
        </w:rPr>
        <w:t>Immunomodulators</w:t>
      </w:r>
      <w:proofErr w:type="spellEnd"/>
      <w:r w:rsidRPr="00A53086">
        <w:rPr>
          <w:rFonts w:ascii="Arial" w:eastAsia="Times New Roman" w:hAnsi="Arial" w:cs="Arial"/>
          <w:b/>
          <w:bCs/>
          <w:i/>
          <w:iCs/>
          <w:color w:val="000000"/>
          <w:sz w:val="19"/>
          <w:szCs w:val="19"/>
          <w:lang w:eastAsia="en-IN"/>
        </w:rPr>
        <w:t> </w:t>
      </w:r>
      <w:r w:rsidRPr="00A53086">
        <w:rPr>
          <w:rFonts w:ascii="Arial" w:eastAsia="Times New Roman" w:hAnsi="Arial" w:cs="Arial"/>
          <w:color w:val="000000"/>
          <w:sz w:val="19"/>
          <w:szCs w:val="19"/>
          <w:lang w:eastAsia="en-IN"/>
        </w:rPr>
        <w:t xml:space="preserve">– enhanced hypotensive effect with </w:t>
      </w:r>
      <w:proofErr w:type="spellStart"/>
      <w:r w:rsidRPr="00A53086">
        <w:rPr>
          <w:rFonts w:ascii="Arial" w:eastAsia="Times New Roman" w:hAnsi="Arial" w:cs="Arial"/>
          <w:color w:val="000000"/>
          <w:sz w:val="19"/>
          <w:szCs w:val="19"/>
          <w:lang w:eastAsia="en-IN"/>
        </w:rPr>
        <w:t>aldesleukin</w:t>
      </w:r>
      <w:proofErr w:type="spellEnd"/>
      <w:r w:rsidRPr="00A53086">
        <w:rPr>
          <w:rFonts w:ascii="Arial" w:eastAsia="Times New Roman" w:hAnsi="Arial" w:cs="Arial"/>
          <w:color w:val="000000"/>
          <w:sz w:val="19"/>
          <w:szCs w:val="19"/>
          <w:lang w:eastAsia="en-IN"/>
        </w:rPr>
        <w:t xml:space="preserve">. Increased risk of hyperkalaemia with </w:t>
      </w:r>
      <w:proofErr w:type="spellStart"/>
      <w:r w:rsidRPr="00A53086">
        <w:rPr>
          <w:rFonts w:ascii="Arial" w:eastAsia="Times New Roman" w:hAnsi="Arial" w:cs="Arial"/>
          <w:color w:val="000000"/>
          <w:sz w:val="19"/>
          <w:szCs w:val="19"/>
          <w:lang w:eastAsia="en-IN"/>
        </w:rPr>
        <w:t>ciclosprin</w:t>
      </w:r>
      <w:proofErr w:type="spellEnd"/>
      <w:r w:rsidRPr="00A53086">
        <w:rPr>
          <w:rFonts w:ascii="Arial" w:eastAsia="Times New Roman" w:hAnsi="Arial" w:cs="Arial"/>
          <w:color w:val="000000"/>
          <w:sz w:val="19"/>
          <w:szCs w:val="19"/>
          <w:lang w:eastAsia="en-IN"/>
        </w:rPr>
        <w:t xml:space="preserve"> and </w:t>
      </w:r>
      <w:proofErr w:type="spellStart"/>
      <w:r w:rsidRPr="00A53086">
        <w:rPr>
          <w:rFonts w:ascii="Arial" w:eastAsia="Times New Roman" w:hAnsi="Arial" w:cs="Arial"/>
          <w:color w:val="000000"/>
          <w:sz w:val="19"/>
          <w:szCs w:val="19"/>
          <w:lang w:eastAsia="en-IN"/>
        </w:rPr>
        <w:t>tacrolimus</w:t>
      </w:r>
      <w:proofErr w:type="spellEnd"/>
      <w:r w:rsidRPr="00A53086">
        <w:rPr>
          <w:rFonts w:ascii="Arial" w:eastAsia="Times New Roman" w:hAnsi="Arial" w:cs="Arial"/>
          <w:color w:val="000000"/>
          <w:sz w:val="19"/>
          <w:szCs w:val="19"/>
          <w:lang w:eastAsia="en-IN"/>
        </w:rPr>
        <w:t xml:space="preserve">. Increased risk of gouty arthritis with </w:t>
      </w:r>
      <w:proofErr w:type="spellStart"/>
      <w:r w:rsidRPr="00A53086">
        <w:rPr>
          <w:rFonts w:ascii="Arial" w:eastAsia="Times New Roman" w:hAnsi="Arial" w:cs="Arial"/>
          <w:color w:val="000000"/>
          <w:sz w:val="19"/>
          <w:szCs w:val="19"/>
          <w:lang w:eastAsia="en-IN"/>
        </w:rPr>
        <w:t>ciclosporin</w:t>
      </w:r>
      <w:proofErr w:type="spellEnd"/>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Muscle relaxants </w:t>
      </w:r>
      <w:r w:rsidRPr="00A53086">
        <w:rPr>
          <w:rFonts w:ascii="Arial" w:eastAsia="Times New Roman" w:hAnsi="Arial" w:cs="Arial"/>
          <w:color w:val="000000"/>
          <w:sz w:val="19"/>
          <w:szCs w:val="19"/>
          <w:lang w:eastAsia="en-IN"/>
        </w:rPr>
        <w:t xml:space="preserve">– enhanced hypotensive effect with baclofen or </w:t>
      </w:r>
      <w:proofErr w:type="spellStart"/>
      <w:r w:rsidRPr="00A53086">
        <w:rPr>
          <w:rFonts w:ascii="Arial" w:eastAsia="Times New Roman" w:hAnsi="Arial" w:cs="Arial"/>
          <w:color w:val="000000"/>
          <w:sz w:val="19"/>
          <w:szCs w:val="19"/>
          <w:lang w:eastAsia="en-IN"/>
        </w:rPr>
        <w:t>tizanidine</w:t>
      </w:r>
      <w:proofErr w:type="spellEnd"/>
      <w:r w:rsidRPr="00A53086">
        <w:rPr>
          <w:rFonts w:ascii="Arial" w:eastAsia="Times New Roman" w:hAnsi="Arial" w:cs="Arial"/>
          <w:color w:val="000000"/>
          <w:sz w:val="19"/>
          <w:szCs w:val="19"/>
          <w:lang w:eastAsia="en-IN"/>
        </w:rPr>
        <w:t>. Increased effect of curare-like muscle relaxants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Oestrogens </w:t>
      </w:r>
      <w:r w:rsidRPr="00A53086">
        <w:rPr>
          <w:rFonts w:ascii="Arial" w:eastAsia="Times New Roman" w:hAnsi="Arial" w:cs="Arial"/>
          <w:color w:val="000000"/>
          <w:sz w:val="19"/>
          <w:szCs w:val="19"/>
          <w:lang w:eastAsia="en-IN"/>
        </w:rPr>
        <w:t>– diuretic effect antagonised</w:t>
      </w:r>
    </w:p>
    <w:p w:rsidR="00A53086" w:rsidRPr="00A53086" w:rsidRDefault="00A53086" w:rsidP="00A53086">
      <w:pPr>
        <w:spacing w:after="143" w:line="240" w:lineRule="auto"/>
        <w:rPr>
          <w:rFonts w:ascii="Arial" w:eastAsia="Times New Roman" w:hAnsi="Arial" w:cs="Arial"/>
          <w:color w:val="000000"/>
          <w:sz w:val="19"/>
          <w:szCs w:val="19"/>
          <w:lang w:eastAsia="en-IN"/>
        </w:rPr>
      </w:pPr>
      <w:proofErr w:type="spellStart"/>
      <w:r w:rsidRPr="00A53086">
        <w:rPr>
          <w:rFonts w:ascii="Arial" w:eastAsia="Times New Roman" w:hAnsi="Arial" w:cs="Arial"/>
          <w:b/>
          <w:bCs/>
          <w:i/>
          <w:iCs/>
          <w:color w:val="000000"/>
          <w:sz w:val="19"/>
          <w:szCs w:val="19"/>
          <w:lang w:eastAsia="en-IN"/>
        </w:rPr>
        <w:t>Progestogens</w:t>
      </w:r>
      <w:proofErr w:type="spellEnd"/>
      <w:r w:rsidRPr="00A53086">
        <w:rPr>
          <w:rFonts w:ascii="Arial" w:eastAsia="Times New Roman" w:hAnsi="Arial" w:cs="Arial"/>
          <w:b/>
          <w:bCs/>
          <w:i/>
          <w:iCs/>
          <w:color w:val="000000"/>
          <w:sz w:val="19"/>
          <w:szCs w:val="19"/>
          <w:lang w:eastAsia="en-IN"/>
        </w:rPr>
        <w:t> (</w:t>
      </w:r>
      <w:proofErr w:type="spellStart"/>
      <w:r w:rsidRPr="00A53086">
        <w:rPr>
          <w:rFonts w:ascii="Arial" w:eastAsia="Times New Roman" w:hAnsi="Arial" w:cs="Arial"/>
          <w:b/>
          <w:bCs/>
          <w:i/>
          <w:iCs/>
          <w:color w:val="000000"/>
          <w:sz w:val="19"/>
          <w:szCs w:val="19"/>
          <w:lang w:eastAsia="en-IN"/>
        </w:rPr>
        <w:t>drosperidone</w:t>
      </w:r>
      <w:proofErr w:type="spellEnd"/>
      <w:r w:rsidRPr="00A53086">
        <w:rPr>
          <w:rFonts w:ascii="Arial" w:eastAsia="Times New Roman" w:hAnsi="Arial" w:cs="Arial"/>
          <w:b/>
          <w:bCs/>
          <w:i/>
          <w:iCs/>
          <w:color w:val="000000"/>
          <w:sz w:val="19"/>
          <w:szCs w:val="19"/>
          <w:lang w:eastAsia="en-IN"/>
        </w:rPr>
        <w:t>) </w:t>
      </w:r>
      <w:r w:rsidRPr="00A53086">
        <w:rPr>
          <w:rFonts w:ascii="Arial" w:eastAsia="Times New Roman" w:hAnsi="Arial" w:cs="Arial"/>
          <w:color w:val="000000"/>
          <w:sz w:val="19"/>
          <w:szCs w:val="19"/>
          <w:lang w:eastAsia="en-IN"/>
        </w:rPr>
        <w:t>– increased risk of hyperkalaemia</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Prostaglandins </w:t>
      </w:r>
      <w:r w:rsidRPr="00A53086">
        <w:rPr>
          <w:rFonts w:ascii="Arial" w:eastAsia="Times New Roman" w:hAnsi="Arial" w:cs="Arial"/>
          <w:color w:val="000000"/>
          <w:sz w:val="19"/>
          <w:szCs w:val="19"/>
          <w:lang w:eastAsia="en-IN"/>
        </w:rPr>
        <w:t xml:space="preserve">– enhanced hypotensive effect with </w:t>
      </w:r>
      <w:proofErr w:type="spellStart"/>
      <w:r w:rsidRPr="00A53086">
        <w:rPr>
          <w:rFonts w:ascii="Arial" w:eastAsia="Times New Roman" w:hAnsi="Arial" w:cs="Arial"/>
          <w:color w:val="000000"/>
          <w:sz w:val="19"/>
          <w:szCs w:val="19"/>
          <w:lang w:eastAsia="en-IN"/>
        </w:rPr>
        <w:t>alprostadil</w:t>
      </w:r>
      <w:proofErr w:type="spellEnd"/>
    </w:p>
    <w:p w:rsidR="00A53086" w:rsidRPr="00A53086" w:rsidRDefault="00A53086" w:rsidP="00A53086">
      <w:pPr>
        <w:spacing w:after="143" w:line="240" w:lineRule="auto"/>
        <w:rPr>
          <w:rFonts w:ascii="Arial" w:eastAsia="Times New Roman" w:hAnsi="Arial" w:cs="Arial"/>
          <w:color w:val="000000"/>
          <w:sz w:val="19"/>
          <w:szCs w:val="19"/>
          <w:lang w:eastAsia="en-IN"/>
        </w:rPr>
      </w:pPr>
      <w:proofErr w:type="spellStart"/>
      <w:r w:rsidRPr="00A53086">
        <w:rPr>
          <w:rFonts w:ascii="Arial" w:eastAsia="Times New Roman" w:hAnsi="Arial" w:cs="Arial"/>
          <w:b/>
          <w:bCs/>
          <w:i/>
          <w:iCs/>
          <w:color w:val="000000"/>
          <w:sz w:val="19"/>
          <w:szCs w:val="19"/>
          <w:lang w:eastAsia="en-IN"/>
        </w:rPr>
        <w:t>Sympathomimetics</w:t>
      </w:r>
      <w:proofErr w:type="spellEnd"/>
      <w:r w:rsidRPr="00A53086">
        <w:rPr>
          <w:rFonts w:ascii="Arial" w:eastAsia="Times New Roman" w:hAnsi="Arial" w:cs="Arial"/>
          <w:b/>
          <w:bCs/>
          <w:i/>
          <w:iCs/>
          <w:color w:val="000000"/>
          <w:sz w:val="19"/>
          <w:szCs w:val="19"/>
          <w:lang w:eastAsia="en-IN"/>
        </w:rPr>
        <w:t> </w:t>
      </w:r>
      <w:r w:rsidRPr="00A53086">
        <w:rPr>
          <w:rFonts w:ascii="Arial" w:eastAsia="Times New Roman" w:hAnsi="Arial" w:cs="Arial"/>
          <w:color w:val="000000"/>
          <w:sz w:val="19"/>
          <w:szCs w:val="19"/>
          <w:lang w:eastAsia="en-IN"/>
        </w:rPr>
        <w:t>– increased risk of hypokalaemia with high doses of beta</w:t>
      </w:r>
      <w:r w:rsidRPr="00A53086">
        <w:rPr>
          <w:rFonts w:ascii="Arial" w:eastAsia="Times New Roman" w:hAnsi="Arial" w:cs="Arial"/>
          <w:color w:val="000000"/>
          <w:sz w:val="14"/>
          <w:szCs w:val="14"/>
          <w:vertAlign w:val="subscript"/>
          <w:lang w:eastAsia="en-IN"/>
        </w:rPr>
        <w:t>2</w:t>
      </w:r>
      <w:r w:rsidRPr="00A53086">
        <w:rPr>
          <w:rFonts w:ascii="Arial" w:eastAsia="Times New Roman" w:hAnsi="Arial" w:cs="Arial"/>
          <w:color w:val="000000"/>
          <w:sz w:val="19"/>
          <w:szCs w:val="19"/>
          <w:lang w:eastAsia="en-IN"/>
        </w:rPr>
        <w:t> </w:t>
      </w:r>
      <w:proofErr w:type="spellStart"/>
      <w:r w:rsidRPr="00A53086">
        <w:rPr>
          <w:rFonts w:ascii="Arial" w:eastAsia="Times New Roman" w:hAnsi="Arial" w:cs="Arial"/>
          <w:color w:val="000000"/>
          <w:sz w:val="19"/>
          <w:szCs w:val="19"/>
          <w:lang w:eastAsia="en-IN"/>
        </w:rPr>
        <w:t>sympathomimetics</w:t>
      </w:r>
      <w:proofErr w:type="spellEnd"/>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Theophylline </w:t>
      </w:r>
      <w:r w:rsidRPr="00A53086">
        <w:rPr>
          <w:rFonts w:ascii="Arial" w:eastAsia="Times New Roman" w:hAnsi="Arial" w:cs="Arial"/>
          <w:color w:val="000000"/>
          <w:sz w:val="19"/>
          <w:szCs w:val="19"/>
          <w:lang w:eastAsia="en-IN"/>
        </w:rPr>
        <w:t>– enhanced hypotensive effect</w:t>
      </w:r>
    </w:p>
    <w:p w:rsidR="00A53086" w:rsidRPr="00A53086" w:rsidRDefault="00A53086" w:rsidP="00A53086">
      <w:pPr>
        <w:spacing w:after="143" w:line="240" w:lineRule="auto"/>
        <w:rPr>
          <w:rFonts w:ascii="Arial" w:eastAsia="Times New Roman" w:hAnsi="Arial" w:cs="Arial"/>
          <w:color w:val="000000"/>
          <w:sz w:val="19"/>
          <w:szCs w:val="19"/>
          <w:lang w:eastAsia="en-IN"/>
        </w:rPr>
      </w:pPr>
      <w:proofErr w:type="spellStart"/>
      <w:r w:rsidRPr="00A53086">
        <w:rPr>
          <w:rFonts w:ascii="Arial" w:eastAsia="Times New Roman" w:hAnsi="Arial" w:cs="Arial"/>
          <w:b/>
          <w:bCs/>
          <w:i/>
          <w:iCs/>
          <w:color w:val="000000"/>
          <w:sz w:val="19"/>
          <w:szCs w:val="19"/>
          <w:lang w:eastAsia="en-IN"/>
        </w:rPr>
        <w:t>Probenecid</w:t>
      </w:r>
      <w:proofErr w:type="spellEnd"/>
      <w:r w:rsidRPr="00A53086">
        <w:rPr>
          <w:rFonts w:ascii="Arial" w:eastAsia="Times New Roman" w:hAnsi="Arial" w:cs="Arial"/>
          <w:b/>
          <w:bCs/>
          <w:i/>
          <w:iCs/>
          <w:color w:val="000000"/>
          <w:sz w:val="19"/>
          <w:szCs w:val="19"/>
          <w:lang w:eastAsia="en-IN"/>
        </w:rPr>
        <w:t> </w:t>
      </w:r>
      <w:r w:rsidRPr="00A53086">
        <w:rPr>
          <w:rFonts w:ascii="Arial" w:eastAsia="Times New Roman" w:hAnsi="Arial" w:cs="Arial"/>
          <w:color w:val="000000"/>
          <w:sz w:val="19"/>
          <w:szCs w:val="19"/>
          <w:lang w:eastAsia="en-IN"/>
        </w:rPr>
        <w:t>–</w:t>
      </w:r>
      <w:proofErr w:type="gramStart"/>
      <w:r w:rsidRPr="00A53086">
        <w:rPr>
          <w:rFonts w:ascii="Arial" w:eastAsia="Times New Roman" w:hAnsi="Arial" w:cs="Arial"/>
          <w:color w:val="000000"/>
          <w:sz w:val="19"/>
          <w:szCs w:val="19"/>
          <w:lang w:eastAsia="en-IN"/>
        </w:rPr>
        <w:t>  –</w:t>
      </w:r>
      <w:proofErr w:type="gramEnd"/>
      <w:r w:rsidRPr="00A53086">
        <w:rPr>
          <w:rFonts w:ascii="Arial" w:eastAsia="Times New Roman" w:hAnsi="Arial" w:cs="Arial"/>
          <w:color w:val="000000"/>
          <w:sz w:val="19"/>
          <w:szCs w:val="19"/>
          <w:lang w:eastAsia="en-IN"/>
        </w:rPr>
        <w:t xml:space="preserve"> effects of furosemide may be reduced by </w:t>
      </w:r>
      <w:proofErr w:type="spellStart"/>
      <w:r w:rsidRPr="00A53086">
        <w:rPr>
          <w:rFonts w:ascii="Arial" w:eastAsia="Times New Roman" w:hAnsi="Arial" w:cs="Arial"/>
          <w:color w:val="000000"/>
          <w:sz w:val="19"/>
          <w:szCs w:val="19"/>
          <w:lang w:eastAsia="en-IN"/>
        </w:rPr>
        <w:t>probenecid</w:t>
      </w:r>
      <w:proofErr w:type="spellEnd"/>
      <w:r w:rsidRPr="00A53086">
        <w:rPr>
          <w:rFonts w:ascii="Arial" w:eastAsia="Times New Roman" w:hAnsi="Arial" w:cs="Arial"/>
          <w:color w:val="000000"/>
          <w:sz w:val="19"/>
          <w:szCs w:val="19"/>
          <w:lang w:eastAsia="en-IN"/>
        </w:rPr>
        <w:t xml:space="preserve"> and furosemide may reduce renal clearance of </w:t>
      </w:r>
      <w:proofErr w:type="spellStart"/>
      <w:r w:rsidRPr="00A53086">
        <w:rPr>
          <w:rFonts w:ascii="Arial" w:eastAsia="Times New Roman" w:hAnsi="Arial" w:cs="Arial"/>
          <w:color w:val="000000"/>
          <w:sz w:val="19"/>
          <w:szCs w:val="19"/>
          <w:lang w:eastAsia="en-IN"/>
        </w:rPr>
        <w:t>probenecid</w:t>
      </w:r>
      <w:proofErr w:type="spellEnd"/>
      <w:r w:rsidRPr="00A53086">
        <w:rPr>
          <w:rFonts w:ascii="Arial" w:eastAsia="Times New Roman" w:hAnsi="Arial" w:cs="Arial"/>
          <w:color w:val="000000"/>
          <w:sz w:val="19"/>
          <w:szCs w:val="19"/>
          <w:lang w:eastAsia="en-IN"/>
        </w:rPr>
        <w:t>.</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Anaesthetic agents </w:t>
      </w:r>
      <w:r w:rsidRPr="00A53086">
        <w:rPr>
          <w:rFonts w:ascii="Arial" w:eastAsia="Times New Roman" w:hAnsi="Arial" w:cs="Arial"/>
          <w:color w:val="000000"/>
          <w:sz w:val="19"/>
          <w:szCs w:val="19"/>
          <w:lang w:eastAsia="en-IN"/>
        </w:rPr>
        <w:t>– general anaesthetic agents may enhance the hypotensive effects of furosemide. The effects of curare may be enhanced by furosemide.</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Alcohol </w:t>
      </w:r>
      <w:r w:rsidRPr="00A53086">
        <w:rPr>
          <w:rFonts w:ascii="Arial" w:eastAsia="Times New Roman" w:hAnsi="Arial" w:cs="Arial"/>
          <w:color w:val="000000"/>
          <w:sz w:val="19"/>
          <w:szCs w:val="19"/>
          <w:lang w:eastAsia="en-IN"/>
        </w:rPr>
        <w:t>– enhanced hypotensive effect</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Laxative abuse </w:t>
      </w:r>
      <w:r w:rsidRPr="00A53086">
        <w:rPr>
          <w:rFonts w:ascii="Arial" w:eastAsia="Times New Roman" w:hAnsi="Arial" w:cs="Arial"/>
          <w:color w:val="000000"/>
          <w:sz w:val="19"/>
          <w:szCs w:val="19"/>
          <w:lang w:eastAsia="en-IN"/>
        </w:rPr>
        <w:t>- increases the risk of potassium loss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Others:</w:t>
      </w:r>
      <w:r w:rsidRPr="00A53086">
        <w:rPr>
          <w:rFonts w:ascii="Arial" w:eastAsia="Times New Roman" w:hAnsi="Arial" w:cs="Arial"/>
          <w:color w:val="000000"/>
          <w:sz w:val="19"/>
          <w:szCs w:val="19"/>
          <w:lang w:eastAsia="en-IN"/>
        </w:rPr>
        <w:t xml:space="preserve"> Concomitant administration of </w:t>
      </w:r>
      <w:proofErr w:type="spellStart"/>
      <w:r w:rsidRPr="00A53086">
        <w:rPr>
          <w:rFonts w:ascii="Arial" w:eastAsia="Times New Roman" w:hAnsi="Arial" w:cs="Arial"/>
          <w:color w:val="000000"/>
          <w:sz w:val="19"/>
          <w:szCs w:val="19"/>
          <w:lang w:eastAsia="en-IN"/>
        </w:rPr>
        <w:t>aminoglutethimide</w:t>
      </w:r>
      <w:proofErr w:type="spellEnd"/>
      <w:r w:rsidRPr="00A53086">
        <w:rPr>
          <w:rFonts w:ascii="Arial" w:eastAsia="Times New Roman" w:hAnsi="Arial" w:cs="Arial"/>
          <w:color w:val="000000"/>
          <w:sz w:val="19"/>
          <w:szCs w:val="19"/>
          <w:lang w:eastAsia="en-IN"/>
        </w:rPr>
        <w:t xml:space="preserve"> may increase the risk of </w:t>
      </w:r>
      <w:proofErr w:type="spellStart"/>
      <w:r w:rsidRPr="00A53086">
        <w:rPr>
          <w:rFonts w:ascii="Arial" w:eastAsia="Times New Roman" w:hAnsi="Arial" w:cs="Arial"/>
          <w:color w:val="000000"/>
          <w:sz w:val="19"/>
          <w:szCs w:val="19"/>
          <w:lang w:eastAsia="en-IN"/>
        </w:rPr>
        <w:t>hyponatraemia</w:t>
      </w:r>
      <w:proofErr w:type="spellEnd"/>
      <w:r w:rsidRPr="00A53086">
        <w:rPr>
          <w:rFonts w:ascii="Arial" w:eastAsia="Times New Roman" w:hAnsi="Arial" w:cs="Arial"/>
          <w:color w:val="000000"/>
          <w:sz w:val="19"/>
          <w:szCs w:val="19"/>
          <w:lang w:eastAsia="en-IN"/>
        </w:rPr>
        <w:t>.</w:t>
      </w:r>
    </w:p>
    <w:p w:rsidR="00A53086" w:rsidRPr="00A53086" w:rsidRDefault="00A53086" w:rsidP="00A53086">
      <w:pPr>
        <w:spacing w:after="0" w:line="240" w:lineRule="auto"/>
        <w:rPr>
          <w:rFonts w:ascii="Arial" w:eastAsia="Times New Roman" w:hAnsi="Arial" w:cs="Arial"/>
          <w:b/>
          <w:bCs/>
          <w:color w:val="000000"/>
          <w:sz w:val="20"/>
          <w:szCs w:val="20"/>
          <w:lang w:eastAsia="en-IN"/>
        </w:rPr>
      </w:pPr>
      <w:r w:rsidRPr="00A53086">
        <w:rPr>
          <w:rFonts w:ascii="Arial" w:eastAsia="Times New Roman" w:hAnsi="Arial" w:cs="Arial"/>
          <w:b/>
          <w:bCs/>
          <w:color w:val="000000"/>
          <w:sz w:val="20"/>
          <w:szCs w:val="20"/>
          <w:lang w:eastAsia="en-IN"/>
        </w:rPr>
        <w:t>4.6 Pregnancy and lactation</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Pregnancy</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There is clinical evidence of safety of the drug in the third trimester of human pregnancy &amp; furosemide has been given after the first trimester of pregnancy for oedema, hypertension and toxaemia of pregnancy without causing </w:t>
      </w:r>
      <w:proofErr w:type="spellStart"/>
      <w:r w:rsidRPr="00A53086">
        <w:rPr>
          <w:rFonts w:ascii="Arial" w:eastAsia="Times New Roman" w:hAnsi="Arial" w:cs="Arial"/>
          <w:color w:val="000000"/>
          <w:sz w:val="19"/>
          <w:szCs w:val="19"/>
          <w:lang w:eastAsia="en-IN"/>
        </w:rPr>
        <w:t>fetal</w:t>
      </w:r>
      <w:proofErr w:type="spellEnd"/>
      <w:r w:rsidRPr="00A53086">
        <w:rPr>
          <w:rFonts w:ascii="Arial" w:eastAsia="Times New Roman" w:hAnsi="Arial" w:cs="Arial"/>
          <w:color w:val="000000"/>
          <w:sz w:val="19"/>
          <w:szCs w:val="19"/>
          <w:lang w:eastAsia="en-IN"/>
        </w:rPr>
        <w:t xml:space="preserve"> or </w:t>
      </w:r>
      <w:proofErr w:type="spellStart"/>
      <w:r w:rsidRPr="00A53086">
        <w:rPr>
          <w:rFonts w:ascii="Arial" w:eastAsia="Times New Roman" w:hAnsi="Arial" w:cs="Arial"/>
          <w:color w:val="000000"/>
          <w:sz w:val="19"/>
          <w:szCs w:val="19"/>
          <w:lang w:eastAsia="en-IN"/>
        </w:rPr>
        <w:t>newborn</w:t>
      </w:r>
      <w:proofErr w:type="spellEnd"/>
      <w:r w:rsidRPr="00A53086">
        <w:rPr>
          <w:rFonts w:ascii="Arial" w:eastAsia="Times New Roman" w:hAnsi="Arial" w:cs="Arial"/>
          <w:color w:val="000000"/>
          <w:sz w:val="19"/>
          <w:szCs w:val="19"/>
          <w:lang w:eastAsia="en-IN"/>
        </w:rPr>
        <w:t xml:space="preserve"> adverse effects. However, furosemide crosses the placental barrier and should not be given during pregnancy unless there are compelling medical reasons. It should only be used for the pathological causes of oedema which are not directly or indirectly linked to the pregnancy. The treatment with diuretics of oedema and hypertension caused by pregnancy is undesirable because placental perfusion can be reduced, so, if used, monitoring of </w:t>
      </w:r>
      <w:proofErr w:type="spellStart"/>
      <w:r w:rsidRPr="00A53086">
        <w:rPr>
          <w:rFonts w:ascii="Arial" w:eastAsia="Times New Roman" w:hAnsi="Arial" w:cs="Arial"/>
          <w:color w:val="000000"/>
          <w:sz w:val="19"/>
          <w:szCs w:val="19"/>
          <w:lang w:eastAsia="en-IN"/>
        </w:rPr>
        <w:t>fetal</w:t>
      </w:r>
      <w:proofErr w:type="spellEnd"/>
      <w:r w:rsidRPr="00A53086">
        <w:rPr>
          <w:rFonts w:ascii="Arial" w:eastAsia="Times New Roman" w:hAnsi="Arial" w:cs="Arial"/>
          <w:color w:val="000000"/>
          <w:sz w:val="19"/>
          <w:szCs w:val="19"/>
          <w:lang w:eastAsia="en-IN"/>
        </w:rPr>
        <w:t xml:space="preserve"> growth is required.</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Lactation (see section 4.3)</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Furosemide is contraindicated as it passes into breast milk and may inhibit lactation.</w:t>
      </w:r>
    </w:p>
    <w:p w:rsidR="00A53086" w:rsidRPr="00A53086" w:rsidRDefault="00A53086" w:rsidP="00A53086">
      <w:pPr>
        <w:spacing w:after="0" w:line="240" w:lineRule="auto"/>
        <w:rPr>
          <w:rFonts w:ascii="Arial" w:eastAsia="Times New Roman" w:hAnsi="Arial" w:cs="Arial"/>
          <w:b/>
          <w:bCs/>
          <w:color w:val="000000"/>
          <w:sz w:val="20"/>
          <w:szCs w:val="20"/>
          <w:lang w:eastAsia="en-IN"/>
        </w:rPr>
      </w:pPr>
      <w:r w:rsidRPr="00A53086">
        <w:rPr>
          <w:rFonts w:ascii="Arial" w:eastAsia="Times New Roman" w:hAnsi="Arial" w:cs="Arial"/>
          <w:b/>
          <w:bCs/>
          <w:color w:val="000000"/>
          <w:sz w:val="20"/>
          <w:szCs w:val="20"/>
          <w:lang w:eastAsia="en-IN"/>
        </w:rPr>
        <w:t>4.7 Effects on ability to drive and use machines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Reduced mental alertness, dizziness and blurred vision have been reported, particularly at the start of treatment, with dose changes and in combination with alcohol. Patients should be advised that if affected, they should not drive, operate machinery or take part in activities where these effects could put themselves or others at risk.</w:t>
      </w:r>
    </w:p>
    <w:p w:rsidR="00A53086" w:rsidRPr="00A53086" w:rsidRDefault="00A53086" w:rsidP="00A53086">
      <w:pPr>
        <w:spacing w:after="0" w:line="240" w:lineRule="auto"/>
        <w:rPr>
          <w:rFonts w:ascii="Arial" w:eastAsia="Times New Roman" w:hAnsi="Arial" w:cs="Arial"/>
          <w:b/>
          <w:bCs/>
          <w:color w:val="000000"/>
          <w:sz w:val="20"/>
          <w:szCs w:val="20"/>
          <w:lang w:eastAsia="en-IN"/>
        </w:rPr>
      </w:pPr>
      <w:r w:rsidRPr="00A53086">
        <w:rPr>
          <w:rFonts w:ascii="Arial" w:eastAsia="Times New Roman" w:hAnsi="Arial" w:cs="Arial"/>
          <w:b/>
          <w:bCs/>
          <w:color w:val="000000"/>
          <w:sz w:val="20"/>
          <w:szCs w:val="20"/>
          <w:lang w:eastAsia="en-IN"/>
        </w:rPr>
        <w:t>4.8 Undesirable effects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lastRenderedPageBreak/>
        <w:t>Undesirable effects can occur with the following frequencies: very common (&gt; 1/10), common (&gt; 1/100, &lt; 1/10), uncommon (&gt; 1/1,000, &lt; 1/100), rare (&gt; 1/10,000, &lt; 1,000) and very rare (&lt; 1/10,000, including isolated reports).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Blood and lymphatic system disorders: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i/>
          <w:iCs/>
          <w:color w:val="000000"/>
          <w:sz w:val="19"/>
          <w:szCs w:val="19"/>
          <w:lang w:eastAsia="en-IN"/>
        </w:rPr>
        <w:t>Uncommon:</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 </w:t>
      </w:r>
      <w:proofErr w:type="gramStart"/>
      <w:r w:rsidRPr="00A53086">
        <w:rPr>
          <w:rFonts w:ascii="Arial" w:eastAsia="Times New Roman" w:hAnsi="Arial" w:cs="Arial"/>
          <w:color w:val="000000"/>
          <w:sz w:val="19"/>
          <w:szCs w:val="19"/>
          <w:lang w:eastAsia="en-IN"/>
        </w:rPr>
        <w:t>thrombocytopenia</w:t>
      </w:r>
      <w:proofErr w:type="gramEnd"/>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i/>
          <w:iCs/>
          <w:color w:val="000000"/>
          <w:sz w:val="19"/>
          <w:szCs w:val="19"/>
          <w:lang w:eastAsia="en-IN"/>
        </w:rPr>
        <w:t>Rare:</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Eosinophilia</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Leukopenia</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 Bone marrow depression (necessitates withdrawal of treatment). The </w:t>
      </w:r>
      <w:proofErr w:type="spellStart"/>
      <w:r w:rsidRPr="00A53086">
        <w:rPr>
          <w:rFonts w:ascii="Arial" w:eastAsia="Times New Roman" w:hAnsi="Arial" w:cs="Arial"/>
          <w:color w:val="000000"/>
          <w:sz w:val="19"/>
          <w:szCs w:val="19"/>
          <w:lang w:eastAsia="en-IN"/>
        </w:rPr>
        <w:t>haemopoietic</w:t>
      </w:r>
      <w:proofErr w:type="spellEnd"/>
      <w:r w:rsidRPr="00A53086">
        <w:rPr>
          <w:rFonts w:ascii="Arial" w:eastAsia="Times New Roman" w:hAnsi="Arial" w:cs="Arial"/>
          <w:color w:val="000000"/>
          <w:sz w:val="19"/>
          <w:szCs w:val="19"/>
          <w:lang w:eastAsia="en-IN"/>
        </w:rPr>
        <w:t xml:space="preserve"> status should be therefore be regularly monitored.</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i/>
          <w:iCs/>
          <w:color w:val="000000"/>
          <w:sz w:val="19"/>
          <w:szCs w:val="19"/>
          <w:lang w:eastAsia="en-IN"/>
        </w:rPr>
        <w:t>Very Rare:</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 </w:t>
      </w:r>
      <w:proofErr w:type="gramStart"/>
      <w:r w:rsidRPr="00A53086">
        <w:rPr>
          <w:rFonts w:ascii="Arial" w:eastAsia="Times New Roman" w:hAnsi="Arial" w:cs="Arial"/>
          <w:color w:val="000000"/>
          <w:sz w:val="19"/>
          <w:szCs w:val="19"/>
          <w:lang w:eastAsia="en-IN"/>
        </w:rPr>
        <w:t>aplastic</w:t>
      </w:r>
      <w:proofErr w:type="gramEnd"/>
      <w:r w:rsidRPr="00A53086">
        <w:rPr>
          <w:rFonts w:ascii="Arial" w:eastAsia="Times New Roman" w:hAnsi="Arial" w:cs="Arial"/>
          <w:color w:val="000000"/>
          <w:sz w:val="19"/>
          <w:szCs w:val="19"/>
          <w:lang w:eastAsia="en-IN"/>
        </w:rPr>
        <w:t xml:space="preserve"> anaemia or haemolytic anaemia</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 </w:t>
      </w:r>
      <w:proofErr w:type="spellStart"/>
      <w:proofErr w:type="gramStart"/>
      <w:r w:rsidRPr="00A53086">
        <w:rPr>
          <w:rFonts w:ascii="Arial" w:eastAsia="Times New Roman" w:hAnsi="Arial" w:cs="Arial"/>
          <w:color w:val="000000"/>
          <w:sz w:val="19"/>
          <w:szCs w:val="19"/>
          <w:lang w:eastAsia="en-IN"/>
        </w:rPr>
        <w:t>agranulocytosis</w:t>
      </w:r>
      <w:proofErr w:type="spellEnd"/>
      <w:proofErr w:type="gramEnd"/>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Nervous system disorders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i/>
          <w:iCs/>
          <w:color w:val="000000"/>
          <w:sz w:val="19"/>
          <w:szCs w:val="19"/>
          <w:lang w:eastAsia="en-IN"/>
        </w:rPr>
        <w:t>Rare:</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 </w:t>
      </w:r>
      <w:proofErr w:type="gramStart"/>
      <w:r w:rsidRPr="00A53086">
        <w:rPr>
          <w:rFonts w:ascii="Arial" w:eastAsia="Times New Roman" w:hAnsi="Arial" w:cs="Arial"/>
          <w:color w:val="000000"/>
          <w:sz w:val="19"/>
          <w:szCs w:val="19"/>
          <w:lang w:eastAsia="en-IN"/>
        </w:rPr>
        <w:t>paraesthesia</w:t>
      </w:r>
      <w:proofErr w:type="gramEnd"/>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 </w:t>
      </w:r>
      <w:proofErr w:type="gramStart"/>
      <w:r w:rsidRPr="00A53086">
        <w:rPr>
          <w:rFonts w:ascii="Arial" w:eastAsia="Times New Roman" w:hAnsi="Arial" w:cs="Arial"/>
          <w:color w:val="000000"/>
          <w:sz w:val="19"/>
          <w:szCs w:val="19"/>
          <w:lang w:eastAsia="en-IN"/>
        </w:rPr>
        <w:t>hyperosmolar</w:t>
      </w:r>
      <w:proofErr w:type="gramEnd"/>
      <w:r w:rsidRPr="00A53086">
        <w:rPr>
          <w:rFonts w:ascii="Arial" w:eastAsia="Times New Roman" w:hAnsi="Arial" w:cs="Arial"/>
          <w:color w:val="000000"/>
          <w:sz w:val="19"/>
          <w:szCs w:val="19"/>
          <w:lang w:eastAsia="en-IN"/>
        </w:rPr>
        <w:t xml:space="preserve"> coma</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i/>
          <w:iCs/>
          <w:color w:val="000000"/>
          <w:sz w:val="19"/>
          <w:szCs w:val="19"/>
          <w:lang w:eastAsia="en-IN"/>
        </w:rPr>
        <w:t xml:space="preserve">Not </w:t>
      </w:r>
      <w:proofErr w:type="gramStart"/>
      <w:r w:rsidRPr="00A53086">
        <w:rPr>
          <w:rFonts w:ascii="Arial" w:eastAsia="Times New Roman" w:hAnsi="Arial" w:cs="Arial"/>
          <w:i/>
          <w:iCs/>
          <w:color w:val="000000"/>
          <w:sz w:val="19"/>
          <w:szCs w:val="19"/>
          <w:lang w:eastAsia="en-IN"/>
        </w:rPr>
        <w:t>known :</w:t>
      </w:r>
      <w:proofErr w:type="gramEnd"/>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Dizziness, fainting and loss of consciousness (caused by symptomatic hypotension)."</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Endocrine disorder</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Glucose tolerance may decrease with furosemide. In patients with diabetes mellitus this may lead to a deterioration of metabolic control; latent diabetes mellitus may become manifest. Insulin requirements of diabetic patients may increase.</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Eye disorders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Uncommon: visual disturbance</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Ear and labyrinth disorders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Hearing disorders and tinnitus, although usually transitory, may occur in rare cases, particularly in patients with renal failure, </w:t>
      </w:r>
      <w:proofErr w:type="spellStart"/>
      <w:r w:rsidRPr="00A53086">
        <w:rPr>
          <w:rFonts w:ascii="Arial" w:eastAsia="Times New Roman" w:hAnsi="Arial" w:cs="Arial"/>
          <w:color w:val="000000"/>
          <w:sz w:val="19"/>
          <w:szCs w:val="19"/>
          <w:lang w:eastAsia="en-IN"/>
        </w:rPr>
        <w:t>hypoproteinaemia</w:t>
      </w:r>
      <w:proofErr w:type="spellEnd"/>
      <w:r w:rsidRPr="00A53086">
        <w:rPr>
          <w:rFonts w:ascii="Arial" w:eastAsia="Times New Roman" w:hAnsi="Arial" w:cs="Arial"/>
          <w:color w:val="000000"/>
          <w:sz w:val="19"/>
          <w:szCs w:val="19"/>
          <w:lang w:eastAsia="en-IN"/>
        </w:rPr>
        <w:t xml:space="preserve"> (e.g. in nephritic syndrome) and/or when </w:t>
      </w:r>
      <w:proofErr w:type="spellStart"/>
      <w:r w:rsidRPr="00A53086">
        <w:rPr>
          <w:rFonts w:ascii="Arial" w:eastAsia="Times New Roman" w:hAnsi="Arial" w:cs="Arial"/>
          <w:color w:val="000000"/>
          <w:sz w:val="19"/>
          <w:szCs w:val="19"/>
          <w:lang w:eastAsia="en-IN"/>
        </w:rPr>
        <w:t>intravenons</w:t>
      </w:r>
      <w:proofErr w:type="spellEnd"/>
      <w:r w:rsidRPr="00A53086">
        <w:rPr>
          <w:rFonts w:ascii="Arial" w:eastAsia="Times New Roman" w:hAnsi="Arial" w:cs="Arial"/>
          <w:color w:val="000000"/>
          <w:sz w:val="19"/>
          <w:szCs w:val="19"/>
          <w:lang w:eastAsia="en-IN"/>
        </w:rPr>
        <w:t xml:space="preserve"> furosemide has been given too rapidly.</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Uncommon:</w:t>
      </w:r>
    </w:p>
    <w:p w:rsidR="00A53086" w:rsidRPr="00A53086" w:rsidRDefault="00A53086" w:rsidP="00A53086">
      <w:pPr>
        <w:spacing w:after="143" w:line="240" w:lineRule="auto"/>
        <w:rPr>
          <w:rFonts w:ascii="Arial" w:eastAsia="Times New Roman" w:hAnsi="Arial" w:cs="Arial"/>
          <w:color w:val="000000"/>
          <w:sz w:val="19"/>
          <w:szCs w:val="19"/>
          <w:lang w:eastAsia="en-IN"/>
        </w:rPr>
      </w:pPr>
      <w:proofErr w:type="gramStart"/>
      <w:r w:rsidRPr="00A53086">
        <w:rPr>
          <w:rFonts w:ascii="Arial" w:eastAsia="Times New Roman" w:hAnsi="Arial" w:cs="Arial"/>
          <w:color w:val="000000"/>
          <w:sz w:val="19"/>
          <w:szCs w:val="19"/>
          <w:lang w:eastAsia="en-IN"/>
        </w:rPr>
        <w:t>deafness</w:t>
      </w:r>
      <w:proofErr w:type="gramEnd"/>
      <w:r w:rsidRPr="00A53086">
        <w:rPr>
          <w:rFonts w:ascii="Arial" w:eastAsia="Times New Roman" w:hAnsi="Arial" w:cs="Arial"/>
          <w:color w:val="000000"/>
          <w:sz w:val="19"/>
          <w:szCs w:val="19"/>
          <w:lang w:eastAsia="en-IN"/>
        </w:rPr>
        <w:t xml:space="preserve"> (sometimes irreversible)"</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Cardiac disorders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Uncommon: Cardiac arrhythmias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Furosemide may cause a reduction in blood pressure which, if pronounced may cause signs and symptoms such as impairment of concentration and reactions, light headedness, sensations of pressure in the head, headache, dizziness, drowsiness, weakness, disorders of vision, dry mouth, orthostatic intolerance.</w:t>
      </w:r>
    </w:p>
    <w:p w:rsidR="00A53086" w:rsidRPr="00A53086" w:rsidRDefault="00A53086" w:rsidP="00A53086">
      <w:pPr>
        <w:spacing w:after="143" w:line="240" w:lineRule="auto"/>
        <w:rPr>
          <w:rFonts w:ascii="Arial" w:eastAsia="Times New Roman" w:hAnsi="Arial" w:cs="Arial"/>
          <w:color w:val="000000"/>
          <w:sz w:val="19"/>
          <w:szCs w:val="19"/>
          <w:lang w:eastAsia="en-IN"/>
        </w:rPr>
      </w:pPr>
      <w:proofErr w:type="spellStart"/>
      <w:r w:rsidRPr="00A53086">
        <w:rPr>
          <w:rFonts w:ascii="Arial" w:eastAsia="Times New Roman" w:hAnsi="Arial" w:cs="Arial"/>
          <w:b/>
          <w:bCs/>
          <w:i/>
          <w:iCs/>
          <w:color w:val="000000"/>
          <w:sz w:val="19"/>
          <w:szCs w:val="19"/>
          <w:lang w:eastAsia="en-IN"/>
        </w:rPr>
        <w:t>Hepatobiliary</w:t>
      </w:r>
      <w:proofErr w:type="spellEnd"/>
      <w:r w:rsidRPr="00A53086">
        <w:rPr>
          <w:rFonts w:ascii="Arial" w:eastAsia="Times New Roman" w:hAnsi="Arial" w:cs="Arial"/>
          <w:b/>
          <w:bCs/>
          <w:i/>
          <w:iCs/>
          <w:color w:val="000000"/>
          <w:sz w:val="19"/>
          <w:szCs w:val="19"/>
          <w:lang w:eastAsia="en-IN"/>
        </w:rPr>
        <w:t xml:space="preserve"> disorders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In isolated cases, intrahepatic cholestasis, an increase in liver transaminases or acute pancreatitis may develop.</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Hepatic encephalopathy in patients with hepatocellular insufficiency may occur (see Section 4.3).</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Vascular Disorder:</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i/>
          <w:iCs/>
          <w:color w:val="000000"/>
          <w:sz w:val="19"/>
          <w:szCs w:val="19"/>
          <w:lang w:eastAsia="en-IN"/>
        </w:rPr>
        <w:lastRenderedPageBreak/>
        <w:t>Rare:</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 </w:t>
      </w:r>
      <w:proofErr w:type="spellStart"/>
      <w:proofErr w:type="gramStart"/>
      <w:r w:rsidRPr="00A53086">
        <w:rPr>
          <w:rFonts w:ascii="Arial" w:eastAsia="Times New Roman" w:hAnsi="Arial" w:cs="Arial"/>
          <w:color w:val="000000"/>
          <w:sz w:val="19"/>
          <w:szCs w:val="19"/>
          <w:lang w:eastAsia="en-IN"/>
        </w:rPr>
        <w:t>vasculitis</w:t>
      </w:r>
      <w:proofErr w:type="spellEnd"/>
      <w:proofErr w:type="gramEnd"/>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Skin and subcutaneous tissue disorders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i/>
          <w:iCs/>
          <w:color w:val="000000"/>
          <w:sz w:val="19"/>
          <w:szCs w:val="19"/>
          <w:lang w:eastAsia="en-IN"/>
        </w:rPr>
        <w:t>Uncommon:</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Photosensitivity</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i/>
          <w:iCs/>
          <w:color w:val="000000"/>
          <w:sz w:val="19"/>
          <w:szCs w:val="19"/>
          <w:lang w:eastAsia="en-IN"/>
        </w:rPr>
        <w:t>Rare:</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Skin and mucous membrane reactions may occasionally occur, e.g. itching, </w:t>
      </w:r>
      <w:proofErr w:type="spellStart"/>
      <w:r w:rsidRPr="00A53086">
        <w:rPr>
          <w:rFonts w:ascii="Arial" w:eastAsia="Times New Roman" w:hAnsi="Arial" w:cs="Arial"/>
          <w:color w:val="000000"/>
          <w:sz w:val="19"/>
          <w:szCs w:val="19"/>
          <w:lang w:eastAsia="en-IN"/>
        </w:rPr>
        <w:t>urticaria</w:t>
      </w:r>
      <w:proofErr w:type="spellEnd"/>
      <w:r w:rsidRPr="00A53086">
        <w:rPr>
          <w:rFonts w:ascii="Arial" w:eastAsia="Times New Roman" w:hAnsi="Arial" w:cs="Arial"/>
          <w:color w:val="000000"/>
          <w:sz w:val="19"/>
          <w:szCs w:val="19"/>
          <w:lang w:eastAsia="en-IN"/>
        </w:rPr>
        <w:t xml:space="preserve">, other rashes or bullous lesions, fever, hypersensitivity to light, </w:t>
      </w:r>
      <w:proofErr w:type="spellStart"/>
      <w:r w:rsidRPr="00A53086">
        <w:rPr>
          <w:rFonts w:ascii="Arial" w:eastAsia="Times New Roman" w:hAnsi="Arial" w:cs="Arial"/>
          <w:color w:val="000000"/>
          <w:sz w:val="19"/>
          <w:szCs w:val="19"/>
          <w:lang w:eastAsia="en-IN"/>
        </w:rPr>
        <w:t>exsudative</w:t>
      </w:r>
      <w:proofErr w:type="spellEnd"/>
      <w:r w:rsidRPr="00A53086">
        <w:rPr>
          <w:rFonts w:ascii="Arial" w:eastAsia="Times New Roman" w:hAnsi="Arial" w:cs="Arial"/>
          <w:color w:val="000000"/>
          <w:sz w:val="19"/>
          <w:szCs w:val="19"/>
          <w:lang w:eastAsia="en-IN"/>
        </w:rPr>
        <w:t xml:space="preserve"> erythema </w:t>
      </w:r>
      <w:proofErr w:type="spellStart"/>
      <w:r w:rsidRPr="00A53086">
        <w:rPr>
          <w:rFonts w:ascii="Arial" w:eastAsia="Times New Roman" w:hAnsi="Arial" w:cs="Arial"/>
          <w:color w:val="000000"/>
          <w:sz w:val="19"/>
          <w:szCs w:val="19"/>
          <w:lang w:eastAsia="en-IN"/>
        </w:rPr>
        <w:t>multiforme</w:t>
      </w:r>
      <w:proofErr w:type="spellEnd"/>
      <w:r w:rsidRPr="00A53086">
        <w:rPr>
          <w:rFonts w:ascii="Arial" w:eastAsia="Times New Roman" w:hAnsi="Arial" w:cs="Arial"/>
          <w:color w:val="000000"/>
          <w:sz w:val="19"/>
          <w:szCs w:val="19"/>
          <w:lang w:eastAsia="en-IN"/>
        </w:rPr>
        <w:t xml:space="preserve"> (Lyell's syndrome and Stevens-Johnson syndrome), bullous exanthema, </w:t>
      </w:r>
      <w:proofErr w:type="spellStart"/>
      <w:r w:rsidRPr="00A53086">
        <w:rPr>
          <w:rFonts w:ascii="Arial" w:eastAsia="Times New Roman" w:hAnsi="Arial" w:cs="Arial"/>
          <w:color w:val="000000"/>
          <w:sz w:val="19"/>
          <w:szCs w:val="19"/>
          <w:lang w:eastAsia="en-IN"/>
        </w:rPr>
        <w:t>exfoliative</w:t>
      </w:r>
      <w:proofErr w:type="spellEnd"/>
      <w:r w:rsidRPr="00A53086">
        <w:rPr>
          <w:rFonts w:ascii="Arial" w:eastAsia="Times New Roman" w:hAnsi="Arial" w:cs="Arial"/>
          <w:color w:val="000000"/>
          <w:sz w:val="19"/>
          <w:szCs w:val="19"/>
          <w:lang w:eastAsia="en-IN"/>
        </w:rPr>
        <w:t xml:space="preserve"> dermatitis, </w:t>
      </w:r>
      <w:proofErr w:type="spellStart"/>
      <w:r w:rsidRPr="00A53086">
        <w:rPr>
          <w:rFonts w:ascii="Arial" w:eastAsia="Times New Roman" w:hAnsi="Arial" w:cs="Arial"/>
          <w:color w:val="000000"/>
          <w:sz w:val="19"/>
          <w:szCs w:val="19"/>
          <w:lang w:eastAsia="en-IN"/>
        </w:rPr>
        <w:t>purpura</w:t>
      </w:r>
      <w:proofErr w:type="spellEnd"/>
      <w:r w:rsidRPr="00A53086">
        <w:rPr>
          <w:rFonts w:ascii="Arial" w:eastAsia="Times New Roman" w:hAnsi="Arial" w:cs="Arial"/>
          <w:color w:val="000000"/>
          <w:sz w:val="19"/>
          <w:szCs w:val="19"/>
          <w:lang w:eastAsia="en-IN"/>
        </w:rPr>
        <w:t xml:space="preserve">, AGEP (acute generalized </w:t>
      </w:r>
      <w:proofErr w:type="spellStart"/>
      <w:r w:rsidRPr="00A53086">
        <w:rPr>
          <w:rFonts w:ascii="Arial" w:eastAsia="Times New Roman" w:hAnsi="Arial" w:cs="Arial"/>
          <w:color w:val="000000"/>
          <w:sz w:val="19"/>
          <w:szCs w:val="19"/>
          <w:lang w:eastAsia="en-IN"/>
        </w:rPr>
        <w:t>exanthematous</w:t>
      </w:r>
      <w:proofErr w:type="spellEnd"/>
      <w:r w:rsidRPr="00A53086">
        <w:rPr>
          <w:rFonts w:ascii="Arial" w:eastAsia="Times New Roman" w:hAnsi="Arial" w:cs="Arial"/>
          <w:color w:val="000000"/>
          <w:sz w:val="19"/>
          <w:szCs w:val="19"/>
          <w:lang w:eastAsia="en-IN"/>
        </w:rPr>
        <w:t xml:space="preserve"> </w:t>
      </w:r>
      <w:proofErr w:type="spellStart"/>
      <w:r w:rsidRPr="00A53086">
        <w:rPr>
          <w:rFonts w:ascii="Arial" w:eastAsia="Times New Roman" w:hAnsi="Arial" w:cs="Arial"/>
          <w:color w:val="000000"/>
          <w:sz w:val="19"/>
          <w:szCs w:val="19"/>
          <w:lang w:eastAsia="en-IN"/>
        </w:rPr>
        <w:t>pustulosis</w:t>
      </w:r>
      <w:proofErr w:type="spellEnd"/>
      <w:r w:rsidRPr="00A53086">
        <w:rPr>
          <w:rFonts w:ascii="Arial" w:eastAsia="Times New Roman" w:hAnsi="Arial" w:cs="Arial"/>
          <w:color w:val="000000"/>
          <w:sz w:val="19"/>
          <w:szCs w:val="19"/>
          <w:lang w:eastAsia="en-IN"/>
        </w:rPr>
        <w:t>) and DRESS (Drug rash with eosinophilia and systemic symptoms).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i/>
          <w:iCs/>
          <w:color w:val="000000"/>
          <w:sz w:val="19"/>
          <w:szCs w:val="19"/>
          <w:lang w:eastAsia="en-IN"/>
        </w:rPr>
        <w:t>Not Known:</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Acute generalised </w:t>
      </w:r>
      <w:proofErr w:type="spellStart"/>
      <w:r w:rsidRPr="00A53086">
        <w:rPr>
          <w:rFonts w:ascii="Arial" w:eastAsia="Times New Roman" w:hAnsi="Arial" w:cs="Arial"/>
          <w:color w:val="000000"/>
          <w:sz w:val="19"/>
          <w:szCs w:val="19"/>
          <w:lang w:eastAsia="en-IN"/>
        </w:rPr>
        <w:t>exanthematous</w:t>
      </w:r>
      <w:proofErr w:type="spellEnd"/>
      <w:r w:rsidRPr="00A53086">
        <w:rPr>
          <w:rFonts w:ascii="Arial" w:eastAsia="Times New Roman" w:hAnsi="Arial" w:cs="Arial"/>
          <w:color w:val="000000"/>
          <w:sz w:val="19"/>
          <w:szCs w:val="19"/>
          <w:lang w:eastAsia="en-IN"/>
        </w:rPr>
        <w:t xml:space="preserve"> </w:t>
      </w:r>
      <w:proofErr w:type="spellStart"/>
      <w:r w:rsidRPr="00A53086">
        <w:rPr>
          <w:rFonts w:ascii="Arial" w:eastAsia="Times New Roman" w:hAnsi="Arial" w:cs="Arial"/>
          <w:color w:val="000000"/>
          <w:sz w:val="19"/>
          <w:szCs w:val="19"/>
          <w:lang w:eastAsia="en-IN"/>
        </w:rPr>
        <w:t>pustulosis</w:t>
      </w:r>
      <w:proofErr w:type="spellEnd"/>
      <w:r w:rsidRPr="00A53086">
        <w:rPr>
          <w:rFonts w:ascii="Arial" w:eastAsia="Times New Roman" w:hAnsi="Arial" w:cs="Arial"/>
          <w:color w:val="000000"/>
          <w:sz w:val="19"/>
          <w:szCs w:val="19"/>
          <w:lang w:eastAsia="en-IN"/>
        </w:rPr>
        <w:t xml:space="preserve"> (AGEP)</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Metabolism and nutrition disorders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As with other diuretics, electrolytes and water balance may be disturbed as a result of diuresis after prolonged therapy. Furosemide leads to increased excretion of sodium and chloride and consequently increase excretion of water. In addition, excretion of other electrolytes (in particular potassium, calcium and magnesium) is increased.</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Metabolic acidosis can also occur. The risk of this abnormality increases at higher dosages and is influenced by the underlying disorder (e.g. cirrhosis of the liver, heart failure), concomitant medication (see section 4.5) and diet.</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Symptomatic electrolyte disturbances and metabolic alkalosis may develop in the form of a gradually increasing electrolyte deficit or e.g. where higher furosemide doses are administered to patients with normal renal function, acute severe electrolyte losses,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Symptoms of electrolyte imbalance depend on the type of disturbance:</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Sodium deficiency can occur; this can manifest itself in the form of confusion, muscle cramps, muscle weakness, loss of appetite, dizziness, drowsiness and vomiting.</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i/>
          <w:iCs/>
          <w:color w:val="000000"/>
          <w:sz w:val="19"/>
          <w:szCs w:val="19"/>
          <w:lang w:eastAsia="en-IN"/>
        </w:rPr>
        <w:t>Potassium deficiency </w:t>
      </w:r>
      <w:r w:rsidRPr="00A53086">
        <w:rPr>
          <w:rFonts w:ascii="Arial" w:eastAsia="Times New Roman" w:hAnsi="Arial" w:cs="Arial"/>
          <w:color w:val="000000"/>
          <w:sz w:val="19"/>
          <w:szCs w:val="19"/>
          <w:lang w:eastAsia="en-IN"/>
        </w:rPr>
        <w:t xml:space="preserve">manifests itself in neuromuscular symptoms (muscular weakness, paralysis), intestinal symptoms (vomiting, constipation, </w:t>
      </w:r>
      <w:proofErr w:type="spellStart"/>
      <w:proofErr w:type="gramStart"/>
      <w:r w:rsidRPr="00A53086">
        <w:rPr>
          <w:rFonts w:ascii="Arial" w:eastAsia="Times New Roman" w:hAnsi="Arial" w:cs="Arial"/>
          <w:color w:val="000000"/>
          <w:sz w:val="19"/>
          <w:szCs w:val="19"/>
          <w:lang w:eastAsia="en-IN"/>
        </w:rPr>
        <w:t>meterorism</w:t>
      </w:r>
      <w:proofErr w:type="spellEnd"/>
      <w:proofErr w:type="gramEnd"/>
      <w:r w:rsidRPr="00A53086">
        <w:rPr>
          <w:rFonts w:ascii="Arial" w:eastAsia="Times New Roman" w:hAnsi="Arial" w:cs="Arial"/>
          <w:color w:val="000000"/>
          <w:sz w:val="19"/>
          <w:szCs w:val="19"/>
          <w:lang w:eastAsia="en-IN"/>
        </w:rPr>
        <w:t>), renal symptoms (polyuria) or cardiac symptoms. Severe potassium depletion can result in paralytic ileus or confusion, which can result in coma.</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i/>
          <w:iCs/>
          <w:color w:val="000000"/>
          <w:sz w:val="19"/>
          <w:szCs w:val="19"/>
          <w:lang w:eastAsia="en-IN"/>
        </w:rPr>
        <w:t>Magnesium and calcium deficiency </w:t>
      </w:r>
      <w:r w:rsidRPr="00A53086">
        <w:rPr>
          <w:rFonts w:ascii="Arial" w:eastAsia="Times New Roman" w:hAnsi="Arial" w:cs="Arial"/>
          <w:color w:val="000000"/>
          <w:sz w:val="19"/>
          <w:szCs w:val="19"/>
          <w:lang w:eastAsia="en-IN"/>
        </w:rPr>
        <w:t xml:space="preserve">result very rarely in </w:t>
      </w:r>
      <w:proofErr w:type="spellStart"/>
      <w:r w:rsidRPr="00A53086">
        <w:rPr>
          <w:rFonts w:ascii="Arial" w:eastAsia="Times New Roman" w:hAnsi="Arial" w:cs="Arial"/>
          <w:color w:val="000000"/>
          <w:sz w:val="19"/>
          <w:szCs w:val="19"/>
          <w:lang w:eastAsia="en-IN"/>
        </w:rPr>
        <w:t>tetany</w:t>
      </w:r>
      <w:proofErr w:type="spellEnd"/>
      <w:r w:rsidRPr="00A53086">
        <w:rPr>
          <w:rFonts w:ascii="Arial" w:eastAsia="Times New Roman" w:hAnsi="Arial" w:cs="Arial"/>
          <w:color w:val="000000"/>
          <w:sz w:val="19"/>
          <w:szCs w:val="19"/>
          <w:lang w:eastAsia="en-IN"/>
        </w:rPr>
        <w:t xml:space="preserve"> and heart rhythm disturbances.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Serum calcium levels may be reduced; in very rare cases </w:t>
      </w:r>
      <w:proofErr w:type="spellStart"/>
      <w:r w:rsidRPr="00A53086">
        <w:rPr>
          <w:rFonts w:ascii="Arial" w:eastAsia="Times New Roman" w:hAnsi="Arial" w:cs="Arial"/>
          <w:color w:val="000000"/>
          <w:sz w:val="19"/>
          <w:szCs w:val="19"/>
          <w:lang w:eastAsia="en-IN"/>
        </w:rPr>
        <w:t>tetany</w:t>
      </w:r>
      <w:proofErr w:type="spellEnd"/>
      <w:r w:rsidRPr="00A53086">
        <w:rPr>
          <w:rFonts w:ascii="Arial" w:eastAsia="Times New Roman" w:hAnsi="Arial" w:cs="Arial"/>
          <w:color w:val="000000"/>
          <w:sz w:val="19"/>
          <w:szCs w:val="19"/>
          <w:lang w:eastAsia="en-IN"/>
        </w:rPr>
        <w:t xml:space="preserve"> has been observed.</w:t>
      </w:r>
    </w:p>
    <w:p w:rsidR="00A53086" w:rsidRPr="00A53086" w:rsidRDefault="00A53086" w:rsidP="00A53086">
      <w:pPr>
        <w:spacing w:after="143" w:line="240" w:lineRule="auto"/>
        <w:rPr>
          <w:rFonts w:ascii="Arial" w:eastAsia="Times New Roman" w:hAnsi="Arial" w:cs="Arial"/>
          <w:color w:val="000000"/>
          <w:sz w:val="19"/>
          <w:szCs w:val="19"/>
          <w:lang w:eastAsia="en-IN"/>
        </w:rPr>
      </w:pPr>
      <w:proofErr w:type="spellStart"/>
      <w:r w:rsidRPr="00A53086">
        <w:rPr>
          <w:rFonts w:ascii="Arial" w:eastAsia="Times New Roman" w:hAnsi="Arial" w:cs="Arial"/>
          <w:color w:val="000000"/>
          <w:sz w:val="19"/>
          <w:szCs w:val="19"/>
          <w:lang w:eastAsia="en-IN"/>
        </w:rPr>
        <w:t>Nephrocalcinosis</w:t>
      </w:r>
      <w:proofErr w:type="spellEnd"/>
      <w:r w:rsidRPr="00A53086">
        <w:rPr>
          <w:rFonts w:ascii="Arial" w:eastAsia="Times New Roman" w:hAnsi="Arial" w:cs="Arial"/>
          <w:color w:val="000000"/>
          <w:sz w:val="19"/>
          <w:szCs w:val="19"/>
          <w:lang w:eastAsia="en-IN"/>
        </w:rPr>
        <w:t>/Nephrolithiasis has been reported in premature infants.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Serum cholesterol (reduction of serum HDL-cholesterol, elevation of serum LDL-cholesterol) and triglyceride levels may rise during furosemide treatment. During long term therapy they will usually return to normal within six months,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As with other diuretics, treatment with furosemide may lead to transitory increase in blood creatinine and urea levels. Serum levels of uric acid may increase and attacks of gout may occur.</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The diuretic action of furosemide may lead to or contribute to hypovolaemia and dehydration, especially in elderly patients. Severe fluid depletion may lead to </w:t>
      </w:r>
      <w:proofErr w:type="spellStart"/>
      <w:r w:rsidRPr="00A53086">
        <w:rPr>
          <w:rFonts w:ascii="Arial" w:eastAsia="Times New Roman" w:hAnsi="Arial" w:cs="Arial"/>
          <w:color w:val="000000"/>
          <w:sz w:val="19"/>
          <w:szCs w:val="19"/>
          <w:lang w:eastAsia="en-IN"/>
        </w:rPr>
        <w:t>haemoconcentration</w:t>
      </w:r>
      <w:proofErr w:type="spellEnd"/>
      <w:r w:rsidRPr="00A53086">
        <w:rPr>
          <w:rFonts w:ascii="Arial" w:eastAsia="Times New Roman" w:hAnsi="Arial" w:cs="Arial"/>
          <w:color w:val="000000"/>
          <w:sz w:val="19"/>
          <w:szCs w:val="19"/>
          <w:lang w:eastAsia="en-IN"/>
        </w:rPr>
        <w:t xml:space="preserve"> with a tendency for </w:t>
      </w:r>
      <w:proofErr w:type="spellStart"/>
      <w:r w:rsidRPr="00A53086">
        <w:rPr>
          <w:rFonts w:ascii="Arial" w:eastAsia="Times New Roman" w:hAnsi="Arial" w:cs="Arial"/>
          <w:color w:val="000000"/>
          <w:sz w:val="19"/>
          <w:szCs w:val="19"/>
          <w:lang w:eastAsia="en-IN"/>
        </w:rPr>
        <w:t>thromboses</w:t>
      </w:r>
      <w:proofErr w:type="spellEnd"/>
      <w:r w:rsidRPr="00A53086">
        <w:rPr>
          <w:rFonts w:ascii="Arial" w:eastAsia="Times New Roman" w:hAnsi="Arial" w:cs="Arial"/>
          <w:color w:val="000000"/>
          <w:sz w:val="19"/>
          <w:szCs w:val="19"/>
          <w:lang w:eastAsia="en-IN"/>
        </w:rPr>
        <w:t xml:space="preserve"> to develop.</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General disorders and administration site conditions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Uncommon: Fatigue</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Rare:</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 Severe anaphylactic or </w:t>
      </w:r>
      <w:proofErr w:type="spellStart"/>
      <w:r w:rsidRPr="00A53086">
        <w:rPr>
          <w:rFonts w:ascii="Arial" w:eastAsia="Times New Roman" w:hAnsi="Arial" w:cs="Arial"/>
          <w:color w:val="000000"/>
          <w:sz w:val="19"/>
          <w:szCs w:val="19"/>
          <w:lang w:eastAsia="en-IN"/>
        </w:rPr>
        <w:t>anaphylactoid</w:t>
      </w:r>
      <w:proofErr w:type="spellEnd"/>
      <w:r w:rsidRPr="00A53086">
        <w:rPr>
          <w:rFonts w:ascii="Arial" w:eastAsia="Times New Roman" w:hAnsi="Arial" w:cs="Arial"/>
          <w:color w:val="000000"/>
          <w:sz w:val="19"/>
          <w:szCs w:val="19"/>
          <w:lang w:eastAsia="en-IN"/>
        </w:rPr>
        <w:t xml:space="preserve"> reactions (e.g. with shock) occur rarely.</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 </w:t>
      </w:r>
      <w:proofErr w:type="gramStart"/>
      <w:r w:rsidRPr="00A53086">
        <w:rPr>
          <w:rFonts w:ascii="Arial" w:eastAsia="Times New Roman" w:hAnsi="Arial" w:cs="Arial"/>
          <w:color w:val="000000"/>
          <w:sz w:val="19"/>
          <w:szCs w:val="19"/>
          <w:lang w:eastAsia="en-IN"/>
        </w:rPr>
        <w:t>fever</w:t>
      </w:r>
      <w:proofErr w:type="gramEnd"/>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Malaise</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lastRenderedPageBreak/>
        <w:t>Gastrointestinal disorders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Uncommon: dry mouth, thirst, nausea, bowel motility disturbances, vomiting, </w:t>
      </w:r>
      <w:proofErr w:type="spellStart"/>
      <w:r w:rsidRPr="00A53086">
        <w:rPr>
          <w:rFonts w:ascii="Arial" w:eastAsia="Times New Roman" w:hAnsi="Arial" w:cs="Arial"/>
          <w:color w:val="000000"/>
          <w:sz w:val="19"/>
          <w:szCs w:val="19"/>
          <w:lang w:eastAsia="en-IN"/>
        </w:rPr>
        <w:t>diarrhea</w:t>
      </w:r>
      <w:proofErr w:type="spellEnd"/>
      <w:r w:rsidRPr="00A53086">
        <w:rPr>
          <w:rFonts w:ascii="Arial" w:eastAsia="Times New Roman" w:hAnsi="Arial" w:cs="Arial"/>
          <w:color w:val="000000"/>
          <w:sz w:val="19"/>
          <w:szCs w:val="19"/>
          <w:lang w:eastAsia="en-IN"/>
        </w:rPr>
        <w:t xml:space="preserve">, </w:t>
      </w:r>
      <w:proofErr w:type="gramStart"/>
      <w:r w:rsidRPr="00A53086">
        <w:rPr>
          <w:rFonts w:ascii="Arial" w:eastAsia="Times New Roman" w:hAnsi="Arial" w:cs="Arial"/>
          <w:color w:val="000000"/>
          <w:sz w:val="19"/>
          <w:szCs w:val="19"/>
          <w:lang w:eastAsia="en-IN"/>
        </w:rPr>
        <w:t>constipation</w:t>
      </w:r>
      <w:proofErr w:type="gramEnd"/>
      <w:r w:rsidRPr="00A53086">
        <w:rPr>
          <w:rFonts w:ascii="Arial" w:eastAsia="Times New Roman" w:hAnsi="Arial" w:cs="Arial"/>
          <w:color w:val="000000"/>
          <w:sz w:val="19"/>
          <w:szCs w:val="19"/>
          <w:lang w:eastAsia="en-IN"/>
        </w:rPr>
        <w:t>.</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Gastro-intestinal disorders such as nausea, malaise or gastric upset (vomiting or diarrhoea) and constipation may occur but not usually severe enough to necessitate withdrawal of treatment.</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i/>
          <w:iCs/>
          <w:color w:val="000000"/>
          <w:sz w:val="19"/>
          <w:szCs w:val="19"/>
          <w:lang w:eastAsia="en-IN"/>
        </w:rPr>
        <w:t>Rare:</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Acute Pancreatitis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Renal and urinary disorders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i/>
          <w:iCs/>
          <w:color w:val="000000"/>
          <w:sz w:val="19"/>
          <w:szCs w:val="19"/>
          <w:lang w:eastAsia="en-IN"/>
        </w:rPr>
        <w:t>Uncommon:</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 </w:t>
      </w:r>
      <w:proofErr w:type="gramStart"/>
      <w:r w:rsidRPr="00A53086">
        <w:rPr>
          <w:rFonts w:ascii="Arial" w:eastAsia="Times New Roman" w:hAnsi="Arial" w:cs="Arial"/>
          <w:color w:val="000000"/>
          <w:sz w:val="19"/>
          <w:szCs w:val="19"/>
          <w:lang w:eastAsia="en-IN"/>
        </w:rPr>
        <w:t>serum</w:t>
      </w:r>
      <w:proofErr w:type="gramEnd"/>
      <w:r w:rsidRPr="00A53086">
        <w:rPr>
          <w:rFonts w:ascii="Arial" w:eastAsia="Times New Roman" w:hAnsi="Arial" w:cs="Arial"/>
          <w:color w:val="000000"/>
          <w:sz w:val="19"/>
          <w:szCs w:val="19"/>
          <w:lang w:eastAsia="en-IN"/>
        </w:rPr>
        <w:t xml:space="preserve"> creatinine and urea levels can be temporarily elevated during treatment with furosemide.</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i/>
          <w:iCs/>
          <w:color w:val="000000"/>
          <w:sz w:val="19"/>
          <w:szCs w:val="19"/>
          <w:lang w:eastAsia="en-IN"/>
        </w:rPr>
        <w:t>Rare:</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 </w:t>
      </w:r>
      <w:proofErr w:type="gramStart"/>
      <w:r w:rsidRPr="00A53086">
        <w:rPr>
          <w:rFonts w:ascii="Arial" w:eastAsia="Times New Roman" w:hAnsi="Arial" w:cs="Arial"/>
          <w:color w:val="000000"/>
          <w:sz w:val="19"/>
          <w:szCs w:val="19"/>
          <w:lang w:eastAsia="en-IN"/>
        </w:rPr>
        <w:t>interstitial</w:t>
      </w:r>
      <w:proofErr w:type="gramEnd"/>
      <w:r w:rsidRPr="00A53086">
        <w:rPr>
          <w:rFonts w:ascii="Arial" w:eastAsia="Times New Roman" w:hAnsi="Arial" w:cs="Arial"/>
          <w:color w:val="000000"/>
          <w:sz w:val="19"/>
          <w:szCs w:val="19"/>
          <w:lang w:eastAsia="en-IN"/>
        </w:rPr>
        <w:t xml:space="preserve"> nephritis, acute renal failure.</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Increased urine production, urinary incontinence, can be caused or symptoms can be exacerbated in patients with urinary tract obstruction. Acute urine retention, possibly accompanied by complications, can occur for example in patients with bladder disorders, prostatic hyperplasia or narrowing of the urethra.</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 xml:space="preserve">Pregnancy, </w:t>
      </w:r>
      <w:proofErr w:type="spellStart"/>
      <w:r w:rsidRPr="00A53086">
        <w:rPr>
          <w:rFonts w:ascii="Arial" w:eastAsia="Times New Roman" w:hAnsi="Arial" w:cs="Arial"/>
          <w:b/>
          <w:bCs/>
          <w:i/>
          <w:iCs/>
          <w:color w:val="000000"/>
          <w:sz w:val="19"/>
          <w:szCs w:val="19"/>
          <w:lang w:eastAsia="en-IN"/>
        </w:rPr>
        <w:t>puerperium</w:t>
      </w:r>
      <w:proofErr w:type="spellEnd"/>
      <w:r w:rsidRPr="00A53086">
        <w:rPr>
          <w:rFonts w:ascii="Arial" w:eastAsia="Times New Roman" w:hAnsi="Arial" w:cs="Arial"/>
          <w:b/>
          <w:bCs/>
          <w:i/>
          <w:iCs/>
          <w:color w:val="000000"/>
          <w:sz w:val="19"/>
          <w:szCs w:val="19"/>
          <w:lang w:eastAsia="en-IN"/>
        </w:rPr>
        <w:t xml:space="preserve"> and perinatal conditions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In premature infants with respiratory distress syndrome, administration of Furosemide Accord Tablets in the initial weeks after birth entails an increased risk of a persistent patent </w:t>
      </w:r>
      <w:proofErr w:type="spellStart"/>
      <w:r w:rsidRPr="00A53086">
        <w:rPr>
          <w:rFonts w:ascii="Arial" w:eastAsia="Times New Roman" w:hAnsi="Arial" w:cs="Arial"/>
          <w:color w:val="000000"/>
          <w:sz w:val="19"/>
          <w:szCs w:val="19"/>
          <w:lang w:eastAsia="en-IN"/>
        </w:rPr>
        <w:t>ductus</w:t>
      </w:r>
      <w:proofErr w:type="spellEnd"/>
      <w:r w:rsidRPr="00A53086">
        <w:rPr>
          <w:rFonts w:ascii="Arial" w:eastAsia="Times New Roman" w:hAnsi="Arial" w:cs="Arial"/>
          <w:color w:val="000000"/>
          <w:sz w:val="19"/>
          <w:szCs w:val="19"/>
          <w:lang w:eastAsia="en-IN"/>
        </w:rPr>
        <w:t xml:space="preserve"> </w:t>
      </w:r>
      <w:proofErr w:type="spellStart"/>
      <w:r w:rsidRPr="00A53086">
        <w:rPr>
          <w:rFonts w:ascii="Arial" w:eastAsia="Times New Roman" w:hAnsi="Arial" w:cs="Arial"/>
          <w:color w:val="000000"/>
          <w:sz w:val="19"/>
          <w:szCs w:val="19"/>
          <w:lang w:eastAsia="en-IN"/>
        </w:rPr>
        <w:t>arteriosus</w:t>
      </w:r>
      <w:proofErr w:type="spellEnd"/>
      <w:r w:rsidRPr="00A53086">
        <w:rPr>
          <w:rFonts w:ascii="Arial" w:eastAsia="Times New Roman" w:hAnsi="Arial" w:cs="Arial"/>
          <w:color w:val="000000"/>
          <w:sz w:val="19"/>
          <w:szCs w:val="19"/>
          <w:lang w:eastAsia="en-IN"/>
        </w:rPr>
        <w:t>.</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In premature infants, furosemide can be precipitated as </w:t>
      </w:r>
      <w:proofErr w:type="spellStart"/>
      <w:r w:rsidRPr="00A53086">
        <w:rPr>
          <w:rFonts w:ascii="Arial" w:eastAsia="Times New Roman" w:hAnsi="Arial" w:cs="Arial"/>
          <w:color w:val="000000"/>
          <w:sz w:val="19"/>
          <w:szCs w:val="19"/>
          <w:lang w:eastAsia="en-IN"/>
        </w:rPr>
        <w:t>nephrocalcinosis</w:t>
      </w:r>
      <w:proofErr w:type="spellEnd"/>
      <w:r w:rsidRPr="00A53086">
        <w:rPr>
          <w:rFonts w:ascii="Arial" w:eastAsia="Times New Roman" w:hAnsi="Arial" w:cs="Arial"/>
          <w:color w:val="000000"/>
          <w:sz w:val="19"/>
          <w:szCs w:val="19"/>
          <w:lang w:eastAsia="en-IN"/>
        </w:rPr>
        <w:t>/kidney stones.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Rare complications may include minor psychiatric disturbances.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color w:val="000000"/>
          <w:sz w:val="19"/>
          <w:szCs w:val="19"/>
          <w:lang w:eastAsia="en-IN"/>
        </w:rPr>
        <w:t>Reporting of suspected adverse reactions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Reporting suspected adverse reactions after authorisation of the medicinal product is important. It allows continued monitoring of the benefit/risk balance of the medicinal product.</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Healthcare professionals are asked to report any suspected adverse reactions via Yellow Card Scheme.</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Website: www.mhra.gov.uk/yellowcard.</w:t>
      </w:r>
    </w:p>
    <w:p w:rsidR="00A53086" w:rsidRPr="00A53086" w:rsidRDefault="00A53086" w:rsidP="00A53086">
      <w:pPr>
        <w:spacing w:after="0" w:line="240" w:lineRule="auto"/>
        <w:rPr>
          <w:rFonts w:ascii="Arial" w:eastAsia="Times New Roman" w:hAnsi="Arial" w:cs="Arial"/>
          <w:b/>
          <w:bCs/>
          <w:color w:val="000000"/>
          <w:sz w:val="20"/>
          <w:szCs w:val="20"/>
          <w:lang w:eastAsia="en-IN"/>
        </w:rPr>
      </w:pPr>
      <w:r w:rsidRPr="00A53086">
        <w:rPr>
          <w:rFonts w:ascii="Arial" w:eastAsia="Times New Roman" w:hAnsi="Arial" w:cs="Arial"/>
          <w:b/>
          <w:bCs/>
          <w:color w:val="000000"/>
          <w:sz w:val="20"/>
          <w:szCs w:val="20"/>
          <w:lang w:eastAsia="en-IN"/>
        </w:rPr>
        <w:t>4.9 Overdose</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Features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Overdose can cause massive diuresis resulting in dehydration, volume depletion and electrolyte disturbances with consequent hypotension and cardiac toxicity. The clinical picture in acute or chronic overdose depends primarily on the extent and consequences of electrolyte and fluid loss, e.g. hypovolaemia, dehydration, </w:t>
      </w:r>
      <w:proofErr w:type="spellStart"/>
      <w:r w:rsidRPr="00A53086">
        <w:rPr>
          <w:rFonts w:ascii="Arial" w:eastAsia="Times New Roman" w:hAnsi="Arial" w:cs="Arial"/>
          <w:color w:val="000000"/>
          <w:sz w:val="19"/>
          <w:szCs w:val="19"/>
          <w:lang w:eastAsia="en-IN"/>
        </w:rPr>
        <w:t>haemoconcentration</w:t>
      </w:r>
      <w:proofErr w:type="spellEnd"/>
      <w:r w:rsidRPr="00A53086">
        <w:rPr>
          <w:rFonts w:ascii="Arial" w:eastAsia="Times New Roman" w:hAnsi="Arial" w:cs="Arial"/>
          <w:color w:val="000000"/>
          <w:sz w:val="19"/>
          <w:szCs w:val="19"/>
          <w:lang w:eastAsia="en-IN"/>
        </w:rPr>
        <w:t xml:space="preserve">, cardiac arrhythmias due to excessive diuresis. Symptoms of these disturbances include severe hypotension (progressing to shock), acute renal failure, thrombosis, delirious states, flaccid paralysis, apathy and </w:t>
      </w:r>
      <w:proofErr w:type="spellStart"/>
      <w:r w:rsidRPr="00A53086">
        <w:rPr>
          <w:rFonts w:ascii="Arial" w:eastAsia="Times New Roman" w:hAnsi="Arial" w:cs="Arial"/>
          <w:color w:val="000000"/>
          <w:sz w:val="19"/>
          <w:szCs w:val="19"/>
          <w:lang w:eastAsia="en-IN"/>
        </w:rPr>
        <w:t>confusion.High</w:t>
      </w:r>
      <w:proofErr w:type="spellEnd"/>
      <w:r w:rsidRPr="00A53086">
        <w:rPr>
          <w:rFonts w:ascii="Arial" w:eastAsia="Times New Roman" w:hAnsi="Arial" w:cs="Arial"/>
          <w:color w:val="000000"/>
          <w:sz w:val="19"/>
          <w:szCs w:val="19"/>
          <w:lang w:eastAsia="en-IN"/>
        </w:rPr>
        <w:t xml:space="preserve"> doses have the potential to cause transient deafness and may precipitate gout (disturbed uric acid secretion).</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b/>
          <w:bCs/>
          <w:i/>
          <w:iCs/>
          <w:color w:val="000000"/>
          <w:sz w:val="19"/>
          <w:szCs w:val="19"/>
          <w:lang w:eastAsia="en-IN"/>
        </w:rPr>
        <w:t>Management</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Benefits of gastric decontamination are uncertain. In patients presenting within 1 hour of ingestion, consider activated charcoal (50g for adults: 1g/kg for children)</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Observe for a minimum of 4 hours - monitor pulse and blood pressure.</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Treat hypotension and dehydration with appropriate IV fluids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Monitor urinary output and serum electrolytes (including chloride and bicarbonate). Correct electrolyte imbalances. Monitor 12 lead ECG in patients with significant electrolyte disturbances</w:t>
      </w:r>
    </w:p>
    <w:p w:rsidR="00A53086" w:rsidRPr="00A53086" w:rsidRDefault="00A53086" w:rsidP="00A53086">
      <w:pPr>
        <w:spacing w:after="150" w:line="240" w:lineRule="auto"/>
        <w:rPr>
          <w:rFonts w:ascii="Arial" w:eastAsia="Times New Roman" w:hAnsi="Arial" w:cs="Arial"/>
          <w:b/>
          <w:bCs/>
          <w:color w:val="397360"/>
          <w:sz w:val="23"/>
          <w:szCs w:val="23"/>
          <w:lang w:eastAsia="en-IN"/>
        </w:rPr>
      </w:pPr>
      <w:r w:rsidRPr="00A53086">
        <w:rPr>
          <w:rFonts w:ascii="Arial" w:eastAsia="Times New Roman" w:hAnsi="Arial" w:cs="Arial"/>
          <w:b/>
          <w:bCs/>
          <w:color w:val="397360"/>
          <w:sz w:val="23"/>
          <w:szCs w:val="23"/>
          <w:lang w:eastAsia="en-IN"/>
        </w:rPr>
        <w:t>5. Pharmacological properties</w:t>
      </w:r>
    </w:p>
    <w:p w:rsidR="00A53086" w:rsidRPr="00A53086" w:rsidRDefault="00A53086" w:rsidP="00A53086">
      <w:pPr>
        <w:spacing w:after="0" w:line="240" w:lineRule="auto"/>
        <w:rPr>
          <w:rFonts w:ascii="Arial" w:eastAsia="Times New Roman" w:hAnsi="Arial" w:cs="Arial"/>
          <w:b/>
          <w:bCs/>
          <w:color w:val="000000"/>
          <w:sz w:val="20"/>
          <w:szCs w:val="20"/>
          <w:lang w:eastAsia="en-IN"/>
        </w:rPr>
      </w:pPr>
      <w:r w:rsidRPr="00A53086">
        <w:rPr>
          <w:rFonts w:ascii="Arial" w:eastAsia="Times New Roman" w:hAnsi="Arial" w:cs="Arial"/>
          <w:b/>
          <w:bCs/>
          <w:color w:val="000000"/>
          <w:sz w:val="20"/>
          <w:szCs w:val="20"/>
          <w:lang w:eastAsia="en-IN"/>
        </w:rPr>
        <w:t xml:space="preserve">5.1 </w:t>
      </w:r>
      <w:proofErr w:type="spellStart"/>
      <w:r w:rsidRPr="00A53086">
        <w:rPr>
          <w:rFonts w:ascii="Arial" w:eastAsia="Times New Roman" w:hAnsi="Arial" w:cs="Arial"/>
          <w:b/>
          <w:bCs/>
          <w:color w:val="000000"/>
          <w:sz w:val="20"/>
          <w:szCs w:val="20"/>
          <w:lang w:eastAsia="en-IN"/>
        </w:rPr>
        <w:t>Pharmacodynamic</w:t>
      </w:r>
      <w:proofErr w:type="spellEnd"/>
      <w:r w:rsidRPr="00A53086">
        <w:rPr>
          <w:rFonts w:ascii="Arial" w:eastAsia="Times New Roman" w:hAnsi="Arial" w:cs="Arial"/>
          <w:b/>
          <w:bCs/>
          <w:color w:val="000000"/>
          <w:sz w:val="20"/>
          <w:szCs w:val="20"/>
          <w:lang w:eastAsia="en-IN"/>
        </w:rPr>
        <w:t xml:space="preserve"> properties</w:t>
      </w:r>
    </w:p>
    <w:p w:rsidR="00A53086" w:rsidRPr="00A53086" w:rsidRDefault="00A53086" w:rsidP="00A53086">
      <w:pPr>
        <w:spacing w:after="143" w:line="240" w:lineRule="auto"/>
        <w:rPr>
          <w:rFonts w:ascii="Arial" w:eastAsia="Times New Roman" w:hAnsi="Arial" w:cs="Arial"/>
          <w:color w:val="000000"/>
          <w:sz w:val="19"/>
          <w:szCs w:val="19"/>
          <w:lang w:eastAsia="en-IN"/>
        </w:rPr>
      </w:pPr>
      <w:proofErr w:type="spellStart"/>
      <w:r w:rsidRPr="00A53086">
        <w:rPr>
          <w:rFonts w:ascii="Arial" w:eastAsia="Times New Roman" w:hAnsi="Arial" w:cs="Arial"/>
          <w:color w:val="000000"/>
          <w:sz w:val="19"/>
          <w:szCs w:val="19"/>
          <w:lang w:eastAsia="en-IN"/>
        </w:rPr>
        <w:t>Pharmacotherapeutic</w:t>
      </w:r>
      <w:proofErr w:type="spellEnd"/>
      <w:r w:rsidRPr="00A53086">
        <w:rPr>
          <w:rFonts w:ascii="Arial" w:eastAsia="Times New Roman" w:hAnsi="Arial" w:cs="Arial"/>
          <w:color w:val="000000"/>
          <w:sz w:val="19"/>
          <w:szCs w:val="19"/>
          <w:lang w:eastAsia="en-IN"/>
        </w:rPr>
        <w:t xml:space="preserve"> Group: High-ceiling diuretic </w:t>
      </w:r>
      <w:proofErr w:type="spellStart"/>
      <w:r w:rsidRPr="00A53086">
        <w:rPr>
          <w:rFonts w:ascii="Arial" w:eastAsia="Times New Roman" w:hAnsi="Arial" w:cs="Arial"/>
          <w:color w:val="000000"/>
          <w:sz w:val="19"/>
          <w:szCs w:val="19"/>
          <w:lang w:eastAsia="en-IN"/>
        </w:rPr>
        <w:t>sulfonamides</w:t>
      </w:r>
      <w:proofErr w:type="spellEnd"/>
      <w:r w:rsidRPr="00A53086">
        <w:rPr>
          <w:rFonts w:ascii="Arial" w:eastAsia="Times New Roman" w:hAnsi="Arial" w:cs="Arial"/>
          <w:color w:val="000000"/>
          <w:sz w:val="19"/>
          <w:szCs w:val="19"/>
          <w:lang w:eastAsia="en-IN"/>
        </w:rPr>
        <w:t>, loop diuretics;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ATC code: C03CA01</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lastRenderedPageBreak/>
        <w:t xml:space="preserve">The evidence from many experimental studies suggests that furosemide acts along the entire nephron with the exception of the distal exchange site. The main effect is on the ascending limb of the loop of Henley with a complex effect on renal circulation. Blood-flow is diverted from the </w:t>
      </w:r>
      <w:proofErr w:type="spellStart"/>
      <w:r w:rsidRPr="00A53086">
        <w:rPr>
          <w:rFonts w:ascii="Arial" w:eastAsia="Times New Roman" w:hAnsi="Arial" w:cs="Arial"/>
          <w:color w:val="000000"/>
          <w:sz w:val="19"/>
          <w:szCs w:val="19"/>
          <w:lang w:eastAsia="en-IN"/>
        </w:rPr>
        <w:t>juxta</w:t>
      </w:r>
      <w:proofErr w:type="spellEnd"/>
      <w:r w:rsidRPr="00A53086">
        <w:rPr>
          <w:rFonts w:ascii="Arial" w:eastAsia="Times New Roman" w:hAnsi="Arial" w:cs="Arial"/>
          <w:color w:val="000000"/>
          <w:sz w:val="19"/>
          <w:szCs w:val="19"/>
          <w:lang w:eastAsia="en-IN"/>
        </w:rPr>
        <w:t xml:space="preserve">-medullary region to the outer </w:t>
      </w:r>
      <w:proofErr w:type="gramStart"/>
      <w:r w:rsidRPr="00A53086">
        <w:rPr>
          <w:rFonts w:ascii="Arial" w:eastAsia="Times New Roman" w:hAnsi="Arial" w:cs="Arial"/>
          <w:color w:val="000000"/>
          <w:sz w:val="19"/>
          <w:szCs w:val="19"/>
          <w:lang w:eastAsia="en-IN"/>
        </w:rPr>
        <w:t>cortex</w:t>
      </w:r>
      <w:proofErr w:type="gramEnd"/>
      <w:r w:rsidRPr="00A53086">
        <w:rPr>
          <w:rFonts w:ascii="Arial" w:eastAsia="Times New Roman" w:hAnsi="Arial" w:cs="Arial"/>
          <w:color w:val="000000"/>
          <w:sz w:val="19"/>
          <w:szCs w:val="19"/>
          <w:lang w:eastAsia="en-IN"/>
        </w:rPr>
        <w:t>.</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The principle renal action of furosemide is to inhibit active chloride transport in the thick ascending limb. Re-absorption of sodium, chloride from the nephron is reduced hypotonic or isotonic urine produced.</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It has been established that prostaglandin (PG) biosynthesis the renin-angiotensin system are affected by furosemide administration and that furosemide alters the renal permeability of the glomerulus to serum proteins.</w:t>
      </w:r>
    </w:p>
    <w:p w:rsidR="00A53086" w:rsidRPr="00A53086" w:rsidRDefault="00A53086" w:rsidP="00A53086">
      <w:pPr>
        <w:spacing w:after="0" w:line="240" w:lineRule="auto"/>
        <w:rPr>
          <w:rFonts w:ascii="Arial" w:eastAsia="Times New Roman" w:hAnsi="Arial" w:cs="Arial"/>
          <w:b/>
          <w:bCs/>
          <w:color w:val="000000"/>
          <w:sz w:val="20"/>
          <w:szCs w:val="20"/>
          <w:lang w:eastAsia="en-IN"/>
        </w:rPr>
      </w:pPr>
      <w:r w:rsidRPr="00A53086">
        <w:rPr>
          <w:rFonts w:ascii="Arial" w:eastAsia="Times New Roman" w:hAnsi="Arial" w:cs="Arial"/>
          <w:b/>
          <w:bCs/>
          <w:color w:val="000000"/>
          <w:sz w:val="20"/>
          <w:szCs w:val="20"/>
          <w:lang w:eastAsia="en-IN"/>
        </w:rPr>
        <w:t>5.2 Pharmacokinetic properties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Approximately 65% of the dose is absorbed after oral administration. The plasma half-life is biphasic with a terminal elimination phase of about 1½ hours. Furosemide is up to 99% bound to plasma proteins and is mainly excreted in the urine, largely unchanged, but also excreted in the bile, non-renal elimination being considerably increased in renal failure. Furosemide crosses the placental barrier and is excreted in the milk.</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Furosemide is a weak carboxylic acid which exists mainly in the dissociated form in the gastrointestinal tract. Furosemide is rapidly but incompletely absorbed (60-70%) on oral administration and its effect is largely over within 4 hours. The optimal absorption site is the upper duodenum at pH 5.0. Regardless of route of administration 69-97% of activity from a radio-labelled dose is excreted in the first 4 hours after the drug is given. Furosemide is bound to plasma albumin and little biotransformation takes place. Furosemide is mainly eliminated via the kidneys (80-90%); a small fraction of the dose undergoes biliary elimination and 10-15% of the activity can be recovered from the faeces.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In renal/ hepatic impairment</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Where liver disease is present, biliary elimination is reduced up to 50%. Renal impairment has little effect on the elimination rate of furosemide, but less than 20% residual renal function increases the elimination time.</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The elderly</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The elimination of furosemide is delayed in the elderly where a certain degree of renal impairment is present.</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New born</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A sustained diuretic effect is seen in the </w:t>
      </w:r>
      <w:proofErr w:type="spellStart"/>
      <w:r w:rsidRPr="00A53086">
        <w:rPr>
          <w:rFonts w:ascii="Arial" w:eastAsia="Times New Roman" w:hAnsi="Arial" w:cs="Arial"/>
          <w:color w:val="000000"/>
          <w:sz w:val="19"/>
          <w:szCs w:val="19"/>
          <w:lang w:eastAsia="en-IN"/>
        </w:rPr>
        <w:t>newborn</w:t>
      </w:r>
      <w:proofErr w:type="spellEnd"/>
      <w:r w:rsidRPr="00A53086">
        <w:rPr>
          <w:rFonts w:ascii="Arial" w:eastAsia="Times New Roman" w:hAnsi="Arial" w:cs="Arial"/>
          <w:color w:val="000000"/>
          <w:sz w:val="19"/>
          <w:szCs w:val="19"/>
          <w:lang w:eastAsia="en-IN"/>
        </w:rPr>
        <w:t>, possibly due to immature tubular function.</w:t>
      </w:r>
    </w:p>
    <w:p w:rsidR="00A53086" w:rsidRPr="00A53086" w:rsidRDefault="00A53086" w:rsidP="00A53086">
      <w:pPr>
        <w:spacing w:after="0" w:line="240" w:lineRule="auto"/>
        <w:rPr>
          <w:rFonts w:ascii="Arial" w:eastAsia="Times New Roman" w:hAnsi="Arial" w:cs="Arial"/>
          <w:b/>
          <w:bCs/>
          <w:color w:val="000000"/>
          <w:sz w:val="20"/>
          <w:szCs w:val="20"/>
          <w:lang w:eastAsia="en-IN"/>
        </w:rPr>
      </w:pPr>
      <w:r w:rsidRPr="00A53086">
        <w:rPr>
          <w:rFonts w:ascii="Arial" w:eastAsia="Times New Roman" w:hAnsi="Arial" w:cs="Arial"/>
          <w:b/>
          <w:bCs/>
          <w:color w:val="000000"/>
          <w:sz w:val="20"/>
          <w:szCs w:val="20"/>
          <w:lang w:eastAsia="en-IN"/>
        </w:rPr>
        <w:t>5.3 Preclinical safety data</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No further information available.</w:t>
      </w:r>
    </w:p>
    <w:p w:rsidR="00A53086" w:rsidRPr="00A53086" w:rsidRDefault="00A53086" w:rsidP="00A53086">
      <w:pPr>
        <w:spacing w:after="150" w:line="240" w:lineRule="auto"/>
        <w:rPr>
          <w:rFonts w:ascii="Arial" w:eastAsia="Times New Roman" w:hAnsi="Arial" w:cs="Arial"/>
          <w:b/>
          <w:bCs/>
          <w:color w:val="397360"/>
          <w:sz w:val="23"/>
          <w:szCs w:val="23"/>
          <w:lang w:eastAsia="en-IN"/>
        </w:rPr>
      </w:pPr>
      <w:r w:rsidRPr="00A53086">
        <w:rPr>
          <w:rFonts w:ascii="Arial" w:eastAsia="Times New Roman" w:hAnsi="Arial" w:cs="Arial"/>
          <w:b/>
          <w:bCs/>
          <w:color w:val="397360"/>
          <w:sz w:val="23"/>
          <w:szCs w:val="23"/>
          <w:lang w:eastAsia="en-IN"/>
        </w:rPr>
        <w:t>6. Pharmaceutical particulars</w:t>
      </w:r>
    </w:p>
    <w:p w:rsidR="00A53086" w:rsidRPr="00A53086" w:rsidRDefault="00A53086" w:rsidP="00A53086">
      <w:pPr>
        <w:spacing w:after="0" w:line="240" w:lineRule="auto"/>
        <w:rPr>
          <w:rFonts w:ascii="Arial" w:eastAsia="Times New Roman" w:hAnsi="Arial" w:cs="Arial"/>
          <w:b/>
          <w:bCs/>
          <w:color w:val="000000"/>
          <w:sz w:val="20"/>
          <w:szCs w:val="20"/>
          <w:lang w:eastAsia="en-IN"/>
        </w:rPr>
      </w:pPr>
      <w:r w:rsidRPr="00A53086">
        <w:rPr>
          <w:rFonts w:ascii="Arial" w:eastAsia="Times New Roman" w:hAnsi="Arial" w:cs="Arial"/>
          <w:b/>
          <w:bCs/>
          <w:color w:val="000000"/>
          <w:sz w:val="20"/>
          <w:szCs w:val="20"/>
          <w:lang w:eastAsia="en-IN"/>
        </w:rPr>
        <w:t>6.1 List of excipients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Lactose monohydrate</w:t>
      </w:r>
    </w:p>
    <w:p w:rsidR="003A623C" w:rsidRDefault="003A623C" w:rsidP="00A53086">
      <w:pPr>
        <w:spacing w:after="143" w:line="240" w:lineRule="auto"/>
        <w:rPr>
          <w:rFonts w:ascii="Arial" w:eastAsia="Times New Roman" w:hAnsi="Arial" w:cs="Arial"/>
          <w:color w:val="000000"/>
          <w:sz w:val="19"/>
          <w:szCs w:val="19"/>
          <w:lang w:eastAsia="en-IN"/>
        </w:rPr>
      </w:pPr>
      <w:r>
        <w:rPr>
          <w:rFonts w:ascii="Arial" w:eastAsia="Times New Roman" w:hAnsi="Arial" w:cs="Arial"/>
          <w:color w:val="000000"/>
          <w:sz w:val="19"/>
          <w:szCs w:val="19"/>
          <w:lang w:eastAsia="en-IN"/>
        </w:rPr>
        <w:t>Maize starch</w:t>
      </w:r>
    </w:p>
    <w:p w:rsid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Magnesium Stearate</w:t>
      </w:r>
    </w:p>
    <w:p w:rsidR="003A623C" w:rsidRDefault="003A623C" w:rsidP="00A53086">
      <w:pPr>
        <w:spacing w:after="143" w:line="240" w:lineRule="auto"/>
        <w:rPr>
          <w:rFonts w:ascii="Arial" w:eastAsia="Times New Roman" w:hAnsi="Arial" w:cs="Arial"/>
          <w:color w:val="000000"/>
          <w:sz w:val="19"/>
          <w:szCs w:val="19"/>
          <w:lang w:eastAsia="en-IN"/>
        </w:rPr>
      </w:pPr>
      <w:r>
        <w:rPr>
          <w:rFonts w:ascii="Arial" w:eastAsia="Times New Roman" w:hAnsi="Arial" w:cs="Arial"/>
          <w:color w:val="000000"/>
          <w:sz w:val="19"/>
          <w:szCs w:val="19"/>
          <w:lang w:eastAsia="en-IN"/>
        </w:rPr>
        <w:t xml:space="preserve">Sodium bi carbonate </w:t>
      </w:r>
    </w:p>
    <w:p w:rsidR="003A623C" w:rsidRDefault="003A623C" w:rsidP="00A53086">
      <w:pPr>
        <w:spacing w:after="143" w:line="240" w:lineRule="auto"/>
        <w:rPr>
          <w:rFonts w:ascii="Arial" w:eastAsia="Times New Roman" w:hAnsi="Arial" w:cs="Arial"/>
          <w:color w:val="000000"/>
          <w:sz w:val="19"/>
          <w:szCs w:val="19"/>
          <w:lang w:eastAsia="en-IN"/>
        </w:rPr>
      </w:pPr>
      <w:r>
        <w:rPr>
          <w:rFonts w:ascii="Arial" w:eastAsia="Times New Roman" w:hAnsi="Arial" w:cs="Arial"/>
          <w:color w:val="000000"/>
          <w:sz w:val="19"/>
          <w:szCs w:val="19"/>
          <w:lang w:eastAsia="en-IN"/>
        </w:rPr>
        <w:t xml:space="preserve">Cross </w:t>
      </w:r>
      <w:proofErr w:type="spellStart"/>
      <w:r>
        <w:rPr>
          <w:rFonts w:ascii="Arial" w:eastAsia="Times New Roman" w:hAnsi="Arial" w:cs="Arial"/>
          <w:color w:val="000000"/>
          <w:sz w:val="19"/>
          <w:szCs w:val="19"/>
          <w:lang w:eastAsia="en-IN"/>
        </w:rPr>
        <w:t>carmellose</w:t>
      </w:r>
      <w:proofErr w:type="spellEnd"/>
      <w:r>
        <w:rPr>
          <w:rFonts w:ascii="Arial" w:eastAsia="Times New Roman" w:hAnsi="Arial" w:cs="Arial"/>
          <w:color w:val="000000"/>
          <w:sz w:val="19"/>
          <w:szCs w:val="19"/>
          <w:lang w:eastAsia="en-IN"/>
        </w:rPr>
        <w:t xml:space="preserve"> sodium</w:t>
      </w:r>
    </w:p>
    <w:p w:rsidR="003A623C" w:rsidRDefault="003A623C" w:rsidP="00A53086">
      <w:pPr>
        <w:spacing w:after="143" w:line="240" w:lineRule="auto"/>
        <w:rPr>
          <w:rFonts w:ascii="Arial" w:eastAsia="Times New Roman" w:hAnsi="Arial" w:cs="Arial"/>
          <w:color w:val="000000"/>
          <w:sz w:val="19"/>
          <w:szCs w:val="19"/>
          <w:lang w:eastAsia="en-IN"/>
        </w:rPr>
      </w:pPr>
      <w:r>
        <w:rPr>
          <w:rFonts w:ascii="Arial" w:eastAsia="Times New Roman" w:hAnsi="Arial" w:cs="Arial"/>
          <w:color w:val="000000"/>
          <w:sz w:val="19"/>
          <w:szCs w:val="19"/>
          <w:lang w:eastAsia="en-IN"/>
        </w:rPr>
        <w:t>Talcum</w:t>
      </w:r>
    </w:p>
    <w:p w:rsidR="003A623C" w:rsidRPr="00A53086" w:rsidRDefault="003A623C" w:rsidP="00A53086">
      <w:pPr>
        <w:spacing w:after="143" w:line="240" w:lineRule="auto"/>
        <w:rPr>
          <w:rFonts w:ascii="Arial" w:eastAsia="Times New Roman" w:hAnsi="Arial" w:cs="Arial"/>
          <w:color w:val="000000"/>
          <w:sz w:val="19"/>
          <w:szCs w:val="19"/>
          <w:lang w:eastAsia="en-IN"/>
        </w:rPr>
      </w:pPr>
      <w:proofErr w:type="spellStart"/>
      <w:r>
        <w:rPr>
          <w:rFonts w:ascii="Arial" w:eastAsia="Times New Roman" w:hAnsi="Arial" w:cs="Arial"/>
          <w:color w:val="000000"/>
          <w:sz w:val="19"/>
          <w:szCs w:val="19"/>
          <w:lang w:eastAsia="en-IN"/>
        </w:rPr>
        <w:t>Arosil</w:t>
      </w:r>
      <w:proofErr w:type="spellEnd"/>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 xml:space="preserve">Sodium Starch </w:t>
      </w:r>
      <w:proofErr w:type="spellStart"/>
      <w:r w:rsidRPr="00A53086">
        <w:rPr>
          <w:rFonts w:ascii="Arial" w:eastAsia="Times New Roman" w:hAnsi="Arial" w:cs="Arial"/>
          <w:color w:val="000000"/>
          <w:sz w:val="19"/>
          <w:szCs w:val="19"/>
          <w:lang w:eastAsia="en-IN"/>
        </w:rPr>
        <w:t>Glycollate</w:t>
      </w:r>
      <w:proofErr w:type="spellEnd"/>
      <w:r w:rsidRPr="00A53086">
        <w:rPr>
          <w:rFonts w:ascii="Arial" w:eastAsia="Times New Roman" w:hAnsi="Arial" w:cs="Arial"/>
          <w:color w:val="000000"/>
          <w:sz w:val="19"/>
          <w:szCs w:val="19"/>
          <w:lang w:eastAsia="en-IN"/>
        </w:rPr>
        <w:t xml:space="preserve"> (Type A)</w:t>
      </w:r>
    </w:p>
    <w:p w:rsidR="00A53086" w:rsidRPr="00A53086" w:rsidRDefault="00A53086" w:rsidP="00A53086">
      <w:pPr>
        <w:spacing w:after="0" w:line="240" w:lineRule="auto"/>
        <w:rPr>
          <w:rFonts w:ascii="Arial" w:eastAsia="Times New Roman" w:hAnsi="Arial" w:cs="Arial"/>
          <w:b/>
          <w:bCs/>
          <w:color w:val="000000"/>
          <w:sz w:val="20"/>
          <w:szCs w:val="20"/>
          <w:lang w:eastAsia="en-IN"/>
        </w:rPr>
      </w:pPr>
      <w:r w:rsidRPr="00A53086">
        <w:rPr>
          <w:rFonts w:ascii="Arial" w:eastAsia="Times New Roman" w:hAnsi="Arial" w:cs="Arial"/>
          <w:b/>
          <w:bCs/>
          <w:color w:val="000000"/>
          <w:sz w:val="20"/>
          <w:szCs w:val="20"/>
          <w:lang w:eastAsia="en-IN"/>
        </w:rPr>
        <w:t>6.2 Incompatibilities</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Not applicable</w:t>
      </w:r>
    </w:p>
    <w:p w:rsidR="00A53086" w:rsidRPr="00A53086" w:rsidRDefault="00A53086" w:rsidP="00A53086">
      <w:pPr>
        <w:spacing w:after="0" w:line="240" w:lineRule="auto"/>
        <w:rPr>
          <w:rFonts w:ascii="Arial" w:eastAsia="Times New Roman" w:hAnsi="Arial" w:cs="Arial"/>
          <w:b/>
          <w:bCs/>
          <w:color w:val="000000"/>
          <w:sz w:val="20"/>
          <w:szCs w:val="20"/>
          <w:lang w:eastAsia="en-IN"/>
        </w:rPr>
      </w:pPr>
      <w:r w:rsidRPr="00A53086">
        <w:rPr>
          <w:rFonts w:ascii="Arial" w:eastAsia="Times New Roman" w:hAnsi="Arial" w:cs="Arial"/>
          <w:b/>
          <w:bCs/>
          <w:color w:val="000000"/>
          <w:sz w:val="20"/>
          <w:szCs w:val="20"/>
          <w:lang w:eastAsia="en-IN"/>
        </w:rPr>
        <w:t>6.3 Shelf life</w:t>
      </w:r>
    </w:p>
    <w:p w:rsidR="003A623C" w:rsidRDefault="003A623C" w:rsidP="00A53086">
      <w:pPr>
        <w:spacing w:after="143" w:line="240" w:lineRule="auto"/>
        <w:rPr>
          <w:rFonts w:ascii="Arial" w:eastAsia="Times New Roman" w:hAnsi="Arial" w:cs="Arial"/>
          <w:color w:val="000000"/>
          <w:sz w:val="19"/>
          <w:szCs w:val="19"/>
          <w:lang w:eastAsia="en-IN"/>
        </w:rPr>
      </w:pPr>
      <w:r>
        <w:rPr>
          <w:rFonts w:ascii="Arial" w:eastAsia="Times New Roman" w:hAnsi="Arial" w:cs="Arial"/>
          <w:color w:val="000000"/>
          <w:sz w:val="19"/>
          <w:szCs w:val="19"/>
          <w:lang w:eastAsia="en-IN"/>
        </w:rPr>
        <w:t xml:space="preserve">       3 years</w:t>
      </w:r>
    </w:p>
    <w:p w:rsidR="003A623C" w:rsidRDefault="003A623C" w:rsidP="00A53086">
      <w:pPr>
        <w:spacing w:after="143" w:line="240" w:lineRule="auto"/>
        <w:rPr>
          <w:rFonts w:ascii="Arial" w:eastAsia="Times New Roman" w:hAnsi="Arial" w:cs="Arial"/>
          <w:color w:val="000000"/>
          <w:sz w:val="19"/>
          <w:szCs w:val="19"/>
          <w:lang w:eastAsia="en-IN"/>
        </w:rPr>
      </w:pPr>
    </w:p>
    <w:p w:rsidR="00A53086" w:rsidRPr="00A53086" w:rsidRDefault="00A53086" w:rsidP="00A53086">
      <w:pPr>
        <w:spacing w:after="0" w:line="240" w:lineRule="auto"/>
        <w:rPr>
          <w:rFonts w:ascii="Arial" w:eastAsia="Times New Roman" w:hAnsi="Arial" w:cs="Arial"/>
          <w:b/>
          <w:bCs/>
          <w:color w:val="000000"/>
          <w:sz w:val="20"/>
          <w:szCs w:val="20"/>
          <w:lang w:eastAsia="en-IN"/>
        </w:rPr>
      </w:pPr>
      <w:r w:rsidRPr="00A53086">
        <w:rPr>
          <w:rFonts w:ascii="Arial" w:eastAsia="Times New Roman" w:hAnsi="Arial" w:cs="Arial"/>
          <w:b/>
          <w:bCs/>
          <w:color w:val="000000"/>
          <w:sz w:val="20"/>
          <w:szCs w:val="20"/>
          <w:lang w:eastAsia="en-IN"/>
        </w:rPr>
        <w:lastRenderedPageBreak/>
        <w:t>6.4 Special precautions for storage</w:t>
      </w:r>
    </w:p>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Container pack: Do not store above 25°C. Keep the container tightly closed.</w:t>
      </w:r>
    </w:p>
    <w:p w:rsid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Keep the container in the outer carton.</w:t>
      </w:r>
    </w:p>
    <w:p w:rsidR="003A623C" w:rsidRPr="00A53086" w:rsidRDefault="003A623C" w:rsidP="00A53086">
      <w:pPr>
        <w:spacing w:after="143" w:line="240" w:lineRule="auto"/>
        <w:rPr>
          <w:rFonts w:ascii="Arial" w:eastAsia="Times New Roman" w:hAnsi="Arial" w:cs="Arial"/>
          <w:color w:val="000000"/>
          <w:sz w:val="19"/>
          <w:szCs w:val="19"/>
          <w:lang w:eastAsia="en-IN"/>
        </w:rPr>
      </w:pPr>
      <w:proofErr w:type="spellStart"/>
      <w:r>
        <w:rPr>
          <w:rFonts w:ascii="Arial" w:eastAsia="Times New Roman" w:hAnsi="Arial" w:cs="Arial"/>
          <w:color w:val="000000"/>
          <w:sz w:val="19"/>
          <w:szCs w:val="19"/>
          <w:lang w:eastAsia="en-IN"/>
        </w:rPr>
        <w:t>Alu</w:t>
      </w:r>
      <w:proofErr w:type="spellEnd"/>
      <w:r>
        <w:rPr>
          <w:rFonts w:ascii="Arial" w:eastAsia="Times New Roman" w:hAnsi="Arial" w:cs="Arial"/>
          <w:color w:val="000000"/>
          <w:sz w:val="19"/>
          <w:szCs w:val="19"/>
          <w:lang w:eastAsia="en-IN"/>
        </w:rPr>
        <w:t xml:space="preserve"> </w:t>
      </w:r>
      <w:proofErr w:type="spellStart"/>
      <w:proofErr w:type="gramStart"/>
      <w:r>
        <w:rPr>
          <w:rFonts w:ascii="Arial" w:eastAsia="Times New Roman" w:hAnsi="Arial" w:cs="Arial"/>
          <w:color w:val="000000"/>
          <w:sz w:val="19"/>
          <w:szCs w:val="19"/>
          <w:lang w:eastAsia="en-IN"/>
        </w:rPr>
        <w:t>alu</w:t>
      </w:r>
      <w:proofErr w:type="spellEnd"/>
      <w:r>
        <w:rPr>
          <w:rFonts w:ascii="Arial" w:eastAsia="Times New Roman" w:hAnsi="Arial" w:cs="Arial"/>
          <w:color w:val="000000"/>
          <w:sz w:val="19"/>
          <w:szCs w:val="19"/>
          <w:lang w:eastAsia="en-IN"/>
        </w:rPr>
        <w:t xml:space="preserve">  </w:t>
      </w:r>
      <w:proofErr w:type="spellStart"/>
      <w:r>
        <w:rPr>
          <w:rFonts w:ascii="Arial" w:eastAsia="Times New Roman" w:hAnsi="Arial" w:cs="Arial"/>
          <w:color w:val="000000"/>
          <w:sz w:val="19"/>
          <w:szCs w:val="19"/>
          <w:lang w:eastAsia="en-IN"/>
        </w:rPr>
        <w:t>pvc</w:t>
      </w:r>
      <w:proofErr w:type="spellEnd"/>
      <w:proofErr w:type="gramEnd"/>
      <w:r>
        <w:rPr>
          <w:rFonts w:ascii="Arial" w:eastAsia="Times New Roman" w:hAnsi="Arial" w:cs="Arial"/>
          <w:color w:val="000000"/>
          <w:sz w:val="19"/>
          <w:szCs w:val="19"/>
          <w:lang w:eastAsia="en-IN"/>
        </w:rPr>
        <w:t xml:space="preserve"> strip Pack of 10 Tablets.</w:t>
      </w:r>
    </w:p>
    <w:p w:rsidR="00A53086" w:rsidRPr="00A53086" w:rsidRDefault="003A623C" w:rsidP="00A53086">
      <w:pPr>
        <w:spacing w:after="143" w:line="240" w:lineRule="auto"/>
        <w:rPr>
          <w:rFonts w:ascii="Arial" w:eastAsia="Times New Roman" w:hAnsi="Arial" w:cs="Arial"/>
          <w:color w:val="000000"/>
          <w:sz w:val="19"/>
          <w:szCs w:val="19"/>
          <w:lang w:eastAsia="en-IN"/>
        </w:rPr>
      </w:pPr>
      <w:r>
        <w:rPr>
          <w:rFonts w:ascii="Arial" w:eastAsia="Times New Roman" w:hAnsi="Arial" w:cs="Arial"/>
          <w:color w:val="000000"/>
          <w:sz w:val="19"/>
          <w:szCs w:val="19"/>
          <w:lang w:eastAsia="en-IN"/>
        </w:rPr>
        <w:t xml:space="preserve">Strip </w:t>
      </w:r>
      <w:r w:rsidR="00A53086" w:rsidRPr="00A53086">
        <w:rPr>
          <w:rFonts w:ascii="Arial" w:eastAsia="Times New Roman" w:hAnsi="Arial" w:cs="Arial"/>
          <w:color w:val="000000"/>
          <w:sz w:val="19"/>
          <w:szCs w:val="19"/>
          <w:lang w:eastAsia="en-IN"/>
        </w:rPr>
        <w:t>pack: Do not store above 25°C. Store in the original package in order to protect from light</w:t>
      </w:r>
    </w:p>
    <w:p w:rsidR="00A53086" w:rsidRPr="00A53086" w:rsidRDefault="00A53086" w:rsidP="00A53086">
      <w:pPr>
        <w:spacing w:after="0" w:line="240" w:lineRule="auto"/>
        <w:rPr>
          <w:rFonts w:ascii="Arial" w:eastAsia="Times New Roman" w:hAnsi="Arial" w:cs="Arial"/>
          <w:b/>
          <w:bCs/>
          <w:color w:val="000000"/>
          <w:sz w:val="20"/>
          <w:szCs w:val="20"/>
          <w:lang w:eastAsia="en-IN"/>
        </w:rPr>
      </w:pPr>
      <w:bookmarkStart w:id="0" w:name="_GoBack"/>
      <w:r w:rsidRPr="00A53086">
        <w:rPr>
          <w:rFonts w:ascii="Arial" w:eastAsia="Times New Roman" w:hAnsi="Arial" w:cs="Arial"/>
          <w:b/>
          <w:bCs/>
          <w:color w:val="000000"/>
          <w:sz w:val="20"/>
          <w:szCs w:val="20"/>
          <w:lang w:eastAsia="en-IN"/>
        </w:rPr>
        <w:t>6.6 Special precautions for disposal and other handling</w:t>
      </w:r>
    </w:p>
    <w:bookmarkEnd w:id="0"/>
    <w:p w:rsidR="00A53086" w:rsidRPr="00A53086" w:rsidRDefault="00A53086" w:rsidP="00A53086">
      <w:pPr>
        <w:spacing w:after="143" w:line="240" w:lineRule="auto"/>
        <w:rPr>
          <w:rFonts w:ascii="Arial" w:eastAsia="Times New Roman" w:hAnsi="Arial" w:cs="Arial"/>
          <w:color w:val="000000"/>
          <w:sz w:val="19"/>
          <w:szCs w:val="19"/>
          <w:lang w:eastAsia="en-IN"/>
        </w:rPr>
      </w:pPr>
      <w:r w:rsidRPr="00A53086">
        <w:rPr>
          <w:rFonts w:ascii="Arial" w:eastAsia="Times New Roman" w:hAnsi="Arial" w:cs="Arial"/>
          <w:color w:val="000000"/>
          <w:sz w:val="19"/>
          <w:szCs w:val="19"/>
          <w:lang w:eastAsia="en-IN"/>
        </w:rPr>
        <w:t>None stated</w:t>
      </w:r>
    </w:p>
    <w:p w:rsidR="00A53086" w:rsidRDefault="00A53086" w:rsidP="00A53086">
      <w:pPr>
        <w:spacing w:after="150" w:line="240" w:lineRule="auto"/>
        <w:rPr>
          <w:rFonts w:ascii="Arial" w:eastAsia="Times New Roman" w:hAnsi="Arial" w:cs="Arial"/>
          <w:b/>
          <w:bCs/>
          <w:color w:val="397360"/>
          <w:sz w:val="23"/>
          <w:szCs w:val="23"/>
          <w:lang w:eastAsia="en-IN"/>
        </w:rPr>
      </w:pPr>
    </w:p>
    <w:p w:rsidR="00FD150B" w:rsidRDefault="00FD150B" w:rsidP="00A53086">
      <w:pPr>
        <w:spacing w:after="150" w:line="240" w:lineRule="auto"/>
        <w:rPr>
          <w:rFonts w:ascii="Arial" w:eastAsia="Times New Roman" w:hAnsi="Arial" w:cs="Arial"/>
          <w:b/>
          <w:bCs/>
          <w:color w:val="397360"/>
          <w:sz w:val="23"/>
          <w:szCs w:val="23"/>
          <w:lang w:eastAsia="en-IN"/>
        </w:rPr>
      </w:pPr>
      <w:r>
        <w:rPr>
          <w:rFonts w:ascii="Arial" w:eastAsia="Times New Roman" w:hAnsi="Arial" w:cs="Arial"/>
          <w:b/>
          <w:bCs/>
          <w:color w:val="397360"/>
          <w:sz w:val="23"/>
          <w:szCs w:val="23"/>
          <w:lang w:eastAsia="en-IN"/>
        </w:rPr>
        <w:t xml:space="preserve">SOLE </w:t>
      </w:r>
      <w:proofErr w:type="gramStart"/>
      <w:r>
        <w:rPr>
          <w:rFonts w:ascii="Arial" w:eastAsia="Times New Roman" w:hAnsi="Arial" w:cs="Arial"/>
          <w:b/>
          <w:bCs/>
          <w:color w:val="397360"/>
          <w:sz w:val="23"/>
          <w:szCs w:val="23"/>
          <w:lang w:eastAsia="en-IN"/>
        </w:rPr>
        <w:t>AGENT :</w:t>
      </w:r>
      <w:proofErr w:type="gramEnd"/>
      <w:r>
        <w:rPr>
          <w:rFonts w:ascii="Arial" w:eastAsia="Times New Roman" w:hAnsi="Arial" w:cs="Arial"/>
          <w:b/>
          <w:bCs/>
          <w:color w:val="397360"/>
          <w:sz w:val="23"/>
          <w:szCs w:val="23"/>
          <w:lang w:eastAsia="en-IN"/>
        </w:rPr>
        <w:t xml:space="preserve"> APHANTEE PHARMA CO. NIG. LTD. </w:t>
      </w:r>
    </w:p>
    <w:p w:rsidR="00FD150B" w:rsidRPr="00A53086" w:rsidRDefault="00FD150B" w:rsidP="00A53086">
      <w:pPr>
        <w:spacing w:after="150" w:line="240" w:lineRule="auto"/>
        <w:rPr>
          <w:rFonts w:ascii="Arial" w:eastAsia="Times New Roman" w:hAnsi="Arial" w:cs="Arial"/>
          <w:color w:val="000000"/>
          <w:sz w:val="19"/>
          <w:szCs w:val="19"/>
          <w:lang w:eastAsia="en-IN"/>
        </w:rPr>
      </w:pPr>
      <w:r>
        <w:rPr>
          <w:rFonts w:ascii="Arial" w:eastAsia="Times New Roman" w:hAnsi="Arial" w:cs="Arial"/>
          <w:b/>
          <w:bCs/>
          <w:color w:val="397360"/>
          <w:sz w:val="23"/>
          <w:szCs w:val="23"/>
          <w:lang w:eastAsia="en-IN"/>
        </w:rPr>
        <w:t xml:space="preserve">NAFDAC REG. NO. : </w:t>
      </w:r>
      <w:r w:rsidR="008F242B">
        <w:rPr>
          <w:rFonts w:ascii="Arial" w:eastAsia="Times New Roman" w:hAnsi="Arial" w:cs="Arial"/>
          <w:b/>
          <w:bCs/>
          <w:color w:val="397360"/>
          <w:sz w:val="23"/>
          <w:szCs w:val="23"/>
          <w:lang w:eastAsia="en-IN"/>
        </w:rPr>
        <w:t>04-9146</w:t>
      </w:r>
    </w:p>
    <w:p w:rsidR="00D7582A" w:rsidRDefault="00D7582A"/>
    <w:sectPr w:rsidR="00D758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C0AD6"/>
    <w:multiLevelType w:val="multilevel"/>
    <w:tmpl w:val="EEB4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192B51"/>
    <w:multiLevelType w:val="multilevel"/>
    <w:tmpl w:val="10CE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4613E0"/>
    <w:multiLevelType w:val="multilevel"/>
    <w:tmpl w:val="4FC0F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9F75AD"/>
    <w:multiLevelType w:val="multilevel"/>
    <w:tmpl w:val="A054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142198"/>
    <w:multiLevelType w:val="multilevel"/>
    <w:tmpl w:val="09D6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980"/>
    <w:rsid w:val="000E6980"/>
    <w:rsid w:val="003A623C"/>
    <w:rsid w:val="008F242B"/>
    <w:rsid w:val="00A53086"/>
    <w:rsid w:val="00D7582A"/>
    <w:rsid w:val="00FD15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82103-F79F-4889-AA2A-A48F1087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923093">
      <w:bodyDiv w:val="1"/>
      <w:marLeft w:val="0"/>
      <w:marRight w:val="0"/>
      <w:marTop w:val="0"/>
      <w:marBottom w:val="0"/>
      <w:divBdr>
        <w:top w:val="none" w:sz="0" w:space="0" w:color="auto"/>
        <w:left w:val="none" w:sz="0" w:space="0" w:color="auto"/>
        <w:bottom w:val="none" w:sz="0" w:space="0" w:color="auto"/>
        <w:right w:val="none" w:sz="0" w:space="0" w:color="auto"/>
      </w:divBdr>
      <w:divsChild>
        <w:div w:id="551189532">
          <w:marLeft w:val="0"/>
          <w:marRight w:val="0"/>
          <w:marTop w:val="0"/>
          <w:marBottom w:val="300"/>
          <w:divBdr>
            <w:top w:val="none" w:sz="0" w:space="0" w:color="auto"/>
            <w:left w:val="none" w:sz="0" w:space="0" w:color="auto"/>
            <w:bottom w:val="none" w:sz="0" w:space="0" w:color="auto"/>
            <w:right w:val="none" w:sz="0" w:space="0" w:color="auto"/>
          </w:divBdr>
          <w:divsChild>
            <w:div w:id="747580233">
              <w:marLeft w:val="-225"/>
              <w:marRight w:val="-225"/>
              <w:marTop w:val="0"/>
              <w:marBottom w:val="0"/>
              <w:divBdr>
                <w:top w:val="none" w:sz="0" w:space="0" w:color="auto"/>
                <w:left w:val="none" w:sz="0" w:space="0" w:color="auto"/>
                <w:bottom w:val="none" w:sz="0" w:space="0" w:color="auto"/>
                <w:right w:val="none" w:sz="0" w:space="0" w:color="auto"/>
              </w:divBdr>
              <w:divsChild>
                <w:div w:id="1259102980">
                  <w:marLeft w:val="0"/>
                  <w:marRight w:val="0"/>
                  <w:marTop w:val="0"/>
                  <w:marBottom w:val="0"/>
                  <w:divBdr>
                    <w:top w:val="none" w:sz="0" w:space="0" w:color="auto"/>
                    <w:left w:val="none" w:sz="0" w:space="0" w:color="auto"/>
                    <w:bottom w:val="none" w:sz="0" w:space="0" w:color="auto"/>
                    <w:right w:val="none" w:sz="0" w:space="0" w:color="auto"/>
                  </w:divBdr>
                  <w:divsChild>
                    <w:div w:id="3421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09614">
          <w:marLeft w:val="0"/>
          <w:marRight w:val="0"/>
          <w:marTop w:val="0"/>
          <w:marBottom w:val="0"/>
          <w:divBdr>
            <w:top w:val="none" w:sz="0" w:space="0" w:color="auto"/>
            <w:left w:val="none" w:sz="0" w:space="0" w:color="auto"/>
            <w:bottom w:val="none" w:sz="0" w:space="0" w:color="auto"/>
            <w:right w:val="none" w:sz="0" w:space="0" w:color="auto"/>
          </w:divBdr>
          <w:divsChild>
            <w:div w:id="434449564">
              <w:marLeft w:val="-225"/>
              <w:marRight w:val="-225"/>
              <w:marTop w:val="0"/>
              <w:marBottom w:val="0"/>
              <w:divBdr>
                <w:top w:val="none" w:sz="0" w:space="0" w:color="auto"/>
                <w:left w:val="none" w:sz="0" w:space="0" w:color="auto"/>
                <w:bottom w:val="none" w:sz="0" w:space="0" w:color="auto"/>
                <w:right w:val="none" w:sz="0" w:space="0" w:color="auto"/>
              </w:divBdr>
              <w:divsChild>
                <w:div w:id="1285311690">
                  <w:marLeft w:val="0"/>
                  <w:marRight w:val="0"/>
                  <w:marTop w:val="0"/>
                  <w:marBottom w:val="0"/>
                  <w:divBdr>
                    <w:top w:val="none" w:sz="0" w:space="0" w:color="auto"/>
                    <w:left w:val="none" w:sz="0" w:space="0" w:color="auto"/>
                    <w:bottom w:val="none" w:sz="0" w:space="0" w:color="auto"/>
                    <w:right w:val="none" w:sz="0" w:space="0" w:color="auto"/>
                  </w:divBdr>
                  <w:divsChild>
                    <w:div w:id="728574452">
                      <w:marLeft w:val="-225"/>
                      <w:marRight w:val="-225"/>
                      <w:marTop w:val="0"/>
                      <w:marBottom w:val="0"/>
                      <w:divBdr>
                        <w:top w:val="none" w:sz="0" w:space="0" w:color="auto"/>
                        <w:left w:val="none" w:sz="0" w:space="0" w:color="auto"/>
                        <w:bottom w:val="none" w:sz="0" w:space="0" w:color="auto"/>
                        <w:right w:val="none" w:sz="0" w:space="0" w:color="auto"/>
                      </w:divBdr>
                      <w:divsChild>
                        <w:div w:id="1838300525">
                          <w:marLeft w:val="0"/>
                          <w:marRight w:val="0"/>
                          <w:marTop w:val="0"/>
                          <w:marBottom w:val="0"/>
                          <w:divBdr>
                            <w:top w:val="none" w:sz="0" w:space="0" w:color="auto"/>
                            <w:left w:val="none" w:sz="0" w:space="0" w:color="auto"/>
                            <w:bottom w:val="none" w:sz="0" w:space="0" w:color="auto"/>
                            <w:right w:val="none" w:sz="0" w:space="0" w:color="auto"/>
                          </w:divBdr>
                        </w:div>
                      </w:divsChild>
                    </w:div>
                    <w:div w:id="2050638654">
                      <w:marLeft w:val="-225"/>
                      <w:marRight w:val="-225"/>
                      <w:marTop w:val="225"/>
                      <w:marBottom w:val="225"/>
                      <w:divBdr>
                        <w:top w:val="none" w:sz="0" w:space="0" w:color="auto"/>
                        <w:left w:val="none" w:sz="0" w:space="0" w:color="auto"/>
                        <w:bottom w:val="none" w:sz="0" w:space="0" w:color="auto"/>
                        <w:right w:val="none" w:sz="0" w:space="0" w:color="auto"/>
                      </w:divBdr>
                      <w:divsChild>
                        <w:div w:id="2108302530">
                          <w:marLeft w:val="0"/>
                          <w:marRight w:val="0"/>
                          <w:marTop w:val="0"/>
                          <w:marBottom w:val="0"/>
                          <w:divBdr>
                            <w:top w:val="none" w:sz="0" w:space="0" w:color="auto"/>
                            <w:left w:val="none" w:sz="0" w:space="0" w:color="auto"/>
                            <w:bottom w:val="none" w:sz="0" w:space="0" w:color="auto"/>
                            <w:right w:val="none" w:sz="0" w:space="0" w:color="auto"/>
                          </w:divBdr>
                        </w:div>
                        <w:div w:id="12535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07549">
                  <w:marLeft w:val="0"/>
                  <w:marRight w:val="0"/>
                  <w:marTop w:val="0"/>
                  <w:marBottom w:val="0"/>
                  <w:divBdr>
                    <w:top w:val="none" w:sz="0" w:space="0" w:color="auto"/>
                    <w:left w:val="none" w:sz="0" w:space="0" w:color="auto"/>
                    <w:bottom w:val="none" w:sz="0" w:space="0" w:color="auto"/>
                    <w:right w:val="none" w:sz="0" w:space="0" w:color="auto"/>
                  </w:divBdr>
                  <w:divsChild>
                    <w:div w:id="2029865684">
                      <w:marLeft w:val="0"/>
                      <w:marRight w:val="0"/>
                      <w:marTop w:val="0"/>
                      <w:marBottom w:val="300"/>
                      <w:divBdr>
                        <w:top w:val="single" w:sz="6" w:space="8" w:color="DDDDDD"/>
                        <w:left w:val="single" w:sz="6" w:space="8" w:color="DDDDDD"/>
                        <w:bottom w:val="single" w:sz="6" w:space="8" w:color="DDDDDD"/>
                        <w:right w:val="single" w:sz="6" w:space="8" w:color="DDDDDD"/>
                      </w:divBdr>
                    </w:div>
                  </w:divsChild>
                </w:div>
              </w:divsChild>
            </w:div>
            <w:div w:id="888734905">
              <w:marLeft w:val="-225"/>
              <w:marRight w:val="-225"/>
              <w:marTop w:val="0"/>
              <w:marBottom w:val="0"/>
              <w:divBdr>
                <w:top w:val="none" w:sz="0" w:space="0" w:color="auto"/>
                <w:left w:val="none" w:sz="0" w:space="0" w:color="auto"/>
                <w:bottom w:val="none" w:sz="0" w:space="0" w:color="auto"/>
                <w:right w:val="none" w:sz="0" w:space="0" w:color="auto"/>
              </w:divBdr>
              <w:divsChild>
                <w:div w:id="1624653820">
                  <w:marLeft w:val="0"/>
                  <w:marRight w:val="0"/>
                  <w:marTop w:val="0"/>
                  <w:marBottom w:val="0"/>
                  <w:divBdr>
                    <w:top w:val="none" w:sz="0" w:space="0" w:color="auto"/>
                    <w:left w:val="none" w:sz="0" w:space="0" w:color="auto"/>
                    <w:bottom w:val="none" w:sz="0" w:space="0" w:color="auto"/>
                    <w:right w:val="none" w:sz="0" w:space="0" w:color="auto"/>
                  </w:divBdr>
                </w:div>
              </w:divsChild>
            </w:div>
            <w:div w:id="847712739">
              <w:marLeft w:val="-225"/>
              <w:marRight w:val="-225"/>
              <w:marTop w:val="0"/>
              <w:marBottom w:val="0"/>
              <w:divBdr>
                <w:top w:val="none" w:sz="0" w:space="0" w:color="auto"/>
                <w:left w:val="none" w:sz="0" w:space="0" w:color="auto"/>
                <w:bottom w:val="none" w:sz="0" w:space="0" w:color="auto"/>
                <w:right w:val="none" w:sz="0" w:space="0" w:color="auto"/>
              </w:divBdr>
              <w:divsChild>
                <w:div w:id="1267730077">
                  <w:marLeft w:val="0"/>
                  <w:marRight w:val="0"/>
                  <w:marTop w:val="0"/>
                  <w:marBottom w:val="0"/>
                  <w:divBdr>
                    <w:top w:val="none" w:sz="0" w:space="0" w:color="auto"/>
                    <w:left w:val="none" w:sz="0" w:space="0" w:color="auto"/>
                    <w:bottom w:val="none" w:sz="0" w:space="0" w:color="auto"/>
                    <w:right w:val="none" w:sz="0" w:space="0" w:color="auto"/>
                  </w:divBdr>
                  <w:divsChild>
                    <w:div w:id="1779717845">
                      <w:marLeft w:val="0"/>
                      <w:marRight w:val="0"/>
                      <w:marTop w:val="0"/>
                      <w:marBottom w:val="150"/>
                      <w:divBdr>
                        <w:top w:val="none" w:sz="0" w:space="0" w:color="auto"/>
                        <w:left w:val="none" w:sz="0" w:space="0" w:color="auto"/>
                        <w:bottom w:val="none" w:sz="0" w:space="0" w:color="auto"/>
                        <w:right w:val="none" w:sz="0" w:space="0" w:color="auto"/>
                      </w:divBdr>
                      <w:divsChild>
                        <w:div w:id="740830254">
                          <w:marLeft w:val="0"/>
                          <w:marRight w:val="0"/>
                          <w:marTop w:val="0"/>
                          <w:marBottom w:val="0"/>
                          <w:divBdr>
                            <w:top w:val="none" w:sz="0" w:space="0" w:color="auto"/>
                            <w:left w:val="none" w:sz="0" w:space="0" w:color="auto"/>
                            <w:bottom w:val="none" w:sz="0" w:space="0" w:color="auto"/>
                            <w:right w:val="none" w:sz="0" w:space="0" w:color="auto"/>
                          </w:divBdr>
                          <w:divsChild>
                            <w:div w:id="1480343756">
                              <w:marLeft w:val="0"/>
                              <w:marRight w:val="0"/>
                              <w:marTop w:val="0"/>
                              <w:marBottom w:val="0"/>
                              <w:divBdr>
                                <w:top w:val="none" w:sz="0" w:space="0" w:color="auto"/>
                                <w:left w:val="none" w:sz="0" w:space="0" w:color="auto"/>
                                <w:bottom w:val="none" w:sz="0" w:space="0" w:color="auto"/>
                                <w:right w:val="none" w:sz="0" w:space="0" w:color="auto"/>
                              </w:divBdr>
                              <w:divsChild>
                                <w:div w:id="1984850763">
                                  <w:marLeft w:val="0"/>
                                  <w:marRight w:val="0"/>
                                  <w:marTop w:val="0"/>
                                  <w:marBottom w:val="300"/>
                                  <w:divBdr>
                                    <w:top w:val="single" w:sz="6" w:space="8" w:color="DDDDDD"/>
                                    <w:left w:val="single" w:sz="6" w:space="8" w:color="DDDDDD"/>
                                    <w:bottom w:val="single" w:sz="6" w:space="8" w:color="DDDDDD"/>
                                    <w:right w:val="single" w:sz="6" w:space="8" w:color="DDDDDD"/>
                                  </w:divBdr>
                                </w:div>
                                <w:div w:id="1815221342">
                                  <w:marLeft w:val="0"/>
                                  <w:marRight w:val="0"/>
                                  <w:marTop w:val="0"/>
                                  <w:marBottom w:val="300"/>
                                  <w:divBdr>
                                    <w:top w:val="single" w:sz="6" w:space="8" w:color="1F803F"/>
                                    <w:left w:val="single" w:sz="6" w:space="8" w:color="1F803F"/>
                                    <w:bottom w:val="single" w:sz="6" w:space="8" w:color="1F803F"/>
                                    <w:right w:val="single" w:sz="6" w:space="8" w:color="1F803F"/>
                                  </w:divBdr>
                                </w:div>
                              </w:divsChild>
                            </w:div>
                            <w:div w:id="257522471">
                              <w:marLeft w:val="0"/>
                              <w:marRight w:val="0"/>
                              <w:marTop w:val="0"/>
                              <w:marBottom w:val="0"/>
                              <w:divBdr>
                                <w:top w:val="none" w:sz="0" w:space="0" w:color="auto"/>
                                <w:left w:val="single" w:sz="6" w:space="8" w:color="1F803F"/>
                                <w:bottom w:val="single" w:sz="6" w:space="8" w:color="1F803F"/>
                                <w:right w:val="single" w:sz="6" w:space="8" w:color="1F803F"/>
                              </w:divBdr>
                              <w:divsChild>
                                <w:div w:id="1175535624">
                                  <w:marLeft w:val="0"/>
                                  <w:marRight w:val="0"/>
                                  <w:marTop w:val="0"/>
                                  <w:marBottom w:val="0"/>
                                  <w:divBdr>
                                    <w:top w:val="none" w:sz="0" w:space="0" w:color="auto"/>
                                    <w:left w:val="none" w:sz="0" w:space="0" w:color="auto"/>
                                    <w:bottom w:val="none" w:sz="0" w:space="0" w:color="auto"/>
                                    <w:right w:val="none" w:sz="0" w:space="0" w:color="auto"/>
                                  </w:divBdr>
                                  <w:divsChild>
                                    <w:div w:id="1645309216">
                                      <w:marLeft w:val="0"/>
                                      <w:marRight w:val="0"/>
                                      <w:marTop w:val="150"/>
                                      <w:marBottom w:val="150"/>
                                      <w:divBdr>
                                        <w:top w:val="single" w:sz="6" w:space="8" w:color="000000"/>
                                        <w:left w:val="none" w:sz="0" w:space="0" w:color="auto"/>
                                        <w:bottom w:val="none" w:sz="0" w:space="0" w:color="auto"/>
                                        <w:right w:val="none" w:sz="0" w:space="0" w:color="auto"/>
                                      </w:divBdr>
                                    </w:div>
                                    <w:div w:id="132605392">
                                      <w:marLeft w:val="0"/>
                                      <w:marRight w:val="0"/>
                                      <w:marTop w:val="0"/>
                                      <w:marBottom w:val="0"/>
                                      <w:divBdr>
                                        <w:top w:val="none" w:sz="0" w:space="0" w:color="auto"/>
                                        <w:left w:val="none" w:sz="0" w:space="0" w:color="auto"/>
                                        <w:bottom w:val="none" w:sz="0" w:space="0" w:color="auto"/>
                                        <w:right w:val="none" w:sz="0" w:space="0" w:color="auto"/>
                                      </w:divBdr>
                                    </w:div>
                                    <w:div w:id="273945570">
                                      <w:marLeft w:val="0"/>
                                      <w:marRight w:val="0"/>
                                      <w:marTop w:val="150"/>
                                      <w:marBottom w:val="150"/>
                                      <w:divBdr>
                                        <w:top w:val="single" w:sz="6" w:space="8" w:color="000000"/>
                                        <w:left w:val="none" w:sz="0" w:space="0" w:color="auto"/>
                                        <w:bottom w:val="none" w:sz="0" w:space="0" w:color="auto"/>
                                        <w:right w:val="none" w:sz="0" w:space="0" w:color="auto"/>
                                      </w:divBdr>
                                    </w:div>
                                    <w:div w:id="1639797986">
                                      <w:marLeft w:val="0"/>
                                      <w:marRight w:val="0"/>
                                      <w:marTop w:val="0"/>
                                      <w:marBottom w:val="0"/>
                                      <w:divBdr>
                                        <w:top w:val="none" w:sz="0" w:space="0" w:color="auto"/>
                                        <w:left w:val="none" w:sz="0" w:space="0" w:color="auto"/>
                                        <w:bottom w:val="none" w:sz="0" w:space="0" w:color="auto"/>
                                        <w:right w:val="none" w:sz="0" w:space="0" w:color="auto"/>
                                      </w:divBdr>
                                    </w:div>
                                    <w:div w:id="168718460">
                                      <w:marLeft w:val="0"/>
                                      <w:marRight w:val="0"/>
                                      <w:marTop w:val="150"/>
                                      <w:marBottom w:val="150"/>
                                      <w:divBdr>
                                        <w:top w:val="single" w:sz="6" w:space="8" w:color="000000"/>
                                        <w:left w:val="none" w:sz="0" w:space="0" w:color="auto"/>
                                        <w:bottom w:val="none" w:sz="0" w:space="0" w:color="auto"/>
                                        <w:right w:val="none" w:sz="0" w:space="0" w:color="auto"/>
                                      </w:divBdr>
                                    </w:div>
                                    <w:div w:id="1991858398">
                                      <w:marLeft w:val="0"/>
                                      <w:marRight w:val="0"/>
                                      <w:marTop w:val="0"/>
                                      <w:marBottom w:val="0"/>
                                      <w:divBdr>
                                        <w:top w:val="none" w:sz="0" w:space="0" w:color="auto"/>
                                        <w:left w:val="none" w:sz="0" w:space="0" w:color="auto"/>
                                        <w:bottom w:val="none" w:sz="0" w:space="0" w:color="auto"/>
                                        <w:right w:val="none" w:sz="0" w:space="0" w:color="auto"/>
                                      </w:divBdr>
                                    </w:div>
                                    <w:div w:id="1333531355">
                                      <w:marLeft w:val="0"/>
                                      <w:marRight w:val="0"/>
                                      <w:marTop w:val="150"/>
                                      <w:marBottom w:val="150"/>
                                      <w:divBdr>
                                        <w:top w:val="single" w:sz="6" w:space="8" w:color="000000"/>
                                        <w:left w:val="none" w:sz="0" w:space="0" w:color="auto"/>
                                        <w:bottom w:val="none" w:sz="0" w:space="0" w:color="auto"/>
                                        <w:right w:val="none" w:sz="0" w:space="0" w:color="auto"/>
                                      </w:divBdr>
                                    </w:div>
                                    <w:div w:id="1817644535">
                                      <w:marLeft w:val="0"/>
                                      <w:marRight w:val="0"/>
                                      <w:marTop w:val="0"/>
                                      <w:marBottom w:val="0"/>
                                      <w:divBdr>
                                        <w:top w:val="none" w:sz="0" w:space="0" w:color="auto"/>
                                        <w:left w:val="none" w:sz="0" w:space="0" w:color="auto"/>
                                        <w:bottom w:val="none" w:sz="0" w:space="0" w:color="auto"/>
                                        <w:right w:val="none" w:sz="0" w:space="0" w:color="auto"/>
                                      </w:divBdr>
                                    </w:div>
                                    <w:div w:id="1129124516">
                                      <w:marLeft w:val="0"/>
                                      <w:marRight w:val="0"/>
                                      <w:marTop w:val="0"/>
                                      <w:marBottom w:val="0"/>
                                      <w:divBdr>
                                        <w:top w:val="none" w:sz="0" w:space="0" w:color="auto"/>
                                        <w:left w:val="none" w:sz="0" w:space="0" w:color="auto"/>
                                        <w:bottom w:val="none" w:sz="0" w:space="0" w:color="auto"/>
                                        <w:right w:val="none" w:sz="0" w:space="0" w:color="auto"/>
                                      </w:divBdr>
                                    </w:div>
                                    <w:div w:id="942804422">
                                      <w:marLeft w:val="0"/>
                                      <w:marRight w:val="0"/>
                                      <w:marTop w:val="0"/>
                                      <w:marBottom w:val="0"/>
                                      <w:divBdr>
                                        <w:top w:val="none" w:sz="0" w:space="0" w:color="auto"/>
                                        <w:left w:val="none" w:sz="0" w:space="0" w:color="auto"/>
                                        <w:bottom w:val="none" w:sz="0" w:space="0" w:color="auto"/>
                                        <w:right w:val="none" w:sz="0" w:space="0" w:color="auto"/>
                                      </w:divBdr>
                                    </w:div>
                                    <w:div w:id="1930507245">
                                      <w:marLeft w:val="0"/>
                                      <w:marRight w:val="0"/>
                                      <w:marTop w:val="0"/>
                                      <w:marBottom w:val="0"/>
                                      <w:divBdr>
                                        <w:top w:val="none" w:sz="0" w:space="0" w:color="auto"/>
                                        <w:left w:val="none" w:sz="0" w:space="0" w:color="auto"/>
                                        <w:bottom w:val="none" w:sz="0" w:space="0" w:color="auto"/>
                                        <w:right w:val="none" w:sz="0" w:space="0" w:color="auto"/>
                                      </w:divBdr>
                                    </w:div>
                                    <w:div w:id="715661605">
                                      <w:marLeft w:val="0"/>
                                      <w:marRight w:val="0"/>
                                      <w:marTop w:val="0"/>
                                      <w:marBottom w:val="0"/>
                                      <w:divBdr>
                                        <w:top w:val="none" w:sz="0" w:space="0" w:color="auto"/>
                                        <w:left w:val="none" w:sz="0" w:space="0" w:color="auto"/>
                                        <w:bottom w:val="none" w:sz="0" w:space="0" w:color="auto"/>
                                        <w:right w:val="none" w:sz="0" w:space="0" w:color="auto"/>
                                      </w:divBdr>
                                    </w:div>
                                    <w:div w:id="451747445">
                                      <w:marLeft w:val="0"/>
                                      <w:marRight w:val="0"/>
                                      <w:marTop w:val="0"/>
                                      <w:marBottom w:val="0"/>
                                      <w:divBdr>
                                        <w:top w:val="none" w:sz="0" w:space="0" w:color="auto"/>
                                        <w:left w:val="none" w:sz="0" w:space="0" w:color="auto"/>
                                        <w:bottom w:val="none" w:sz="0" w:space="0" w:color="auto"/>
                                        <w:right w:val="none" w:sz="0" w:space="0" w:color="auto"/>
                                      </w:divBdr>
                                    </w:div>
                                    <w:div w:id="77797573">
                                      <w:marLeft w:val="0"/>
                                      <w:marRight w:val="0"/>
                                      <w:marTop w:val="0"/>
                                      <w:marBottom w:val="0"/>
                                      <w:divBdr>
                                        <w:top w:val="none" w:sz="0" w:space="0" w:color="auto"/>
                                        <w:left w:val="none" w:sz="0" w:space="0" w:color="auto"/>
                                        <w:bottom w:val="none" w:sz="0" w:space="0" w:color="auto"/>
                                        <w:right w:val="none" w:sz="0" w:space="0" w:color="auto"/>
                                      </w:divBdr>
                                    </w:div>
                                    <w:div w:id="1395665145">
                                      <w:marLeft w:val="0"/>
                                      <w:marRight w:val="0"/>
                                      <w:marTop w:val="0"/>
                                      <w:marBottom w:val="0"/>
                                      <w:divBdr>
                                        <w:top w:val="none" w:sz="0" w:space="0" w:color="auto"/>
                                        <w:left w:val="none" w:sz="0" w:space="0" w:color="auto"/>
                                        <w:bottom w:val="none" w:sz="0" w:space="0" w:color="auto"/>
                                        <w:right w:val="none" w:sz="0" w:space="0" w:color="auto"/>
                                      </w:divBdr>
                                    </w:div>
                                    <w:div w:id="1674062844">
                                      <w:marLeft w:val="0"/>
                                      <w:marRight w:val="0"/>
                                      <w:marTop w:val="0"/>
                                      <w:marBottom w:val="0"/>
                                      <w:divBdr>
                                        <w:top w:val="none" w:sz="0" w:space="0" w:color="auto"/>
                                        <w:left w:val="none" w:sz="0" w:space="0" w:color="auto"/>
                                        <w:bottom w:val="none" w:sz="0" w:space="0" w:color="auto"/>
                                        <w:right w:val="none" w:sz="0" w:space="0" w:color="auto"/>
                                      </w:divBdr>
                                    </w:div>
                                    <w:div w:id="2089616127">
                                      <w:marLeft w:val="0"/>
                                      <w:marRight w:val="0"/>
                                      <w:marTop w:val="0"/>
                                      <w:marBottom w:val="0"/>
                                      <w:divBdr>
                                        <w:top w:val="none" w:sz="0" w:space="0" w:color="auto"/>
                                        <w:left w:val="none" w:sz="0" w:space="0" w:color="auto"/>
                                        <w:bottom w:val="none" w:sz="0" w:space="0" w:color="auto"/>
                                        <w:right w:val="none" w:sz="0" w:space="0" w:color="auto"/>
                                      </w:divBdr>
                                    </w:div>
                                    <w:div w:id="1885095803">
                                      <w:marLeft w:val="0"/>
                                      <w:marRight w:val="0"/>
                                      <w:marTop w:val="0"/>
                                      <w:marBottom w:val="0"/>
                                      <w:divBdr>
                                        <w:top w:val="none" w:sz="0" w:space="0" w:color="auto"/>
                                        <w:left w:val="none" w:sz="0" w:space="0" w:color="auto"/>
                                        <w:bottom w:val="none" w:sz="0" w:space="0" w:color="auto"/>
                                        <w:right w:val="none" w:sz="0" w:space="0" w:color="auto"/>
                                      </w:divBdr>
                                    </w:div>
                                    <w:div w:id="1345130299">
                                      <w:marLeft w:val="0"/>
                                      <w:marRight w:val="0"/>
                                      <w:marTop w:val="0"/>
                                      <w:marBottom w:val="0"/>
                                      <w:divBdr>
                                        <w:top w:val="none" w:sz="0" w:space="0" w:color="auto"/>
                                        <w:left w:val="none" w:sz="0" w:space="0" w:color="auto"/>
                                        <w:bottom w:val="none" w:sz="0" w:space="0" w:color="auto"/>
                                        <w:right w:val="none" w:sz="0" w:space="0" w:color="auto"/>
                                      </w:divBdr>
                                    </w:div>
                                    <w:div w:id="1636519703">
                                      <w:marLeft w:val="0"/>
                                      <w:marRight w:val="0"/>
                                      <w:marTop w:val="0"/>
                                      <w:marBottom w:val="0"/>
                                      <w:divBdr>
                                        <w:top w:val="none" w:sz="0" w:space="0" w:color="auto"/>
                                        <w:left w:val="none" w:sz="0" w:space="0" w:color="auto"/>
                                        <w:bottom w:val="none" w:sz="0" w:space="0" w:color="auto"/>
                                        <w:right w:val="none" w:sz="0" w:space="0" w:color="auto"/>
                                      </w:divBdr>
                                    </w:div>
                                    <w:div w:id="1137181206">
                                      <w:marLeft w:val="0"/>
                                      <w:marRight w:val="0"/>
                                      <w:marTop w:val="0"/>
                                      <w:marBottom w:val="0"/>
                                      <w:divBdr>
                                        <w:top w:val="none" w:sz="0" w:space="0" w:color="auto"/>
                                        <w:left w:val="none" w:sz="0" w:space="0" w:color="auto"/>
                                        <w:bottom w:val="none" w:sz="0" w:space="0" w:color="auto"/>
                                        <w:right w:val="none" w:sz="0" w:space="0" w:color="auto"/>
                                      </w:divBdr>
                                    </w:div>
                                    <w:div w:id="265499554">
                                      <w:marLeft w:val="0"/>
                                      <w:marRight w:val="0"/>
                                      <w:marTop w:val="0"/>
                                      <w:marBottom w:val="0"/>
                                      <w:divBdr>
                                        <w:top w:val="none" w:sz="0" w:space="0" w:color="auto"/>
                                        <w:left w:val="none" w:sz="0" w:space="0" w:color="auto"/>
                                        <w:bottom w:val="none" w:sz="0" w:space="0" w:color="auto"/>
                                        <w:right w:val="none" w:sz="0" w:space="0" w:color="auto"/>
                                      </w:divBdr>
                                    </w:div>
                                    <w:div w:id="1430737284">
                                      <w:marLeft w:val="0"/>
                                      <w:marRight w:val="0"/>
                                      <w:marTop w:val="0"/>
                                      <w:marBottom w:val="0"/>
                                      <w:divBdr>
                                        <w:top w:val="none" w:sz="0" w:space="0" w:color="auto"/>
                                        <w:left w:val="none" w:sz="0" w:space="0" w:color="auto"/>
                                        <w:bottom w:val="none" w:sz="0" w:space="0" w:color="auto"/>
                                        <w:right w:val="none" w:sz="0" w:space="0" w:color="auto"/>
                                      </w:divBdr>
                                    </w:div>
                                    <w:div w:id="1441026240">
                                      <w:marLeft w:val="0"/>
                                      <w:marRight w:val="0"/>
                                      <w:marTop w:val="0"/>
                                      <w:marBottom w:val="0"/>
                                      <w:divBdr>
                                        <w:top w:val="none" w:sz="0" w:space="0" w:color="auto"/>
                                        <w:left w:val="none" w:sz="0" w:space="0" w:color="auto"/>
                                        <w:bottom w:val="none" w:sz="0" w:space="0" w:color="auto"/>
                                        <w:right w:val="none" w:sz="0" w:space="0" w:color="auto"/>
                                      </w:divBdr>
                                    </w:div>
                                    <w:div w:id="1750271254">
                                      <w:marLeft w:val="0"/>
                                      <w:marRight w:val="0"/>
                                      <w:marTop w:val="0"/>
                                      <w:marBottom w:val="0"/>
                                      <w:divBdr>
                                        <w:top w:val="none" w:sz="0" w:space="0" w:color="auto"/>
                                        <w:left w:val="none" w:sz="0" w:space="0" w:color="auto"/>
                                        <w:bottom w:val="none" w:sz="0" w:space="0" w:color="auto"/>
                                        <w:right w:val="none" w:sz="0" w:space="0" w:color="auto"/>
                                      </w:divBdr>
                                    </w:div>
                                    <w:div w:id="717171820">
                                      <w:marLeft w:val="0"/>
                                      <w:marRight w:val="0"/>
                                      <w:marTop w:val="150"/>
                                      <w:marBottom w:val="150"/>
                                      <w:divBdr>
                                        <w:top w:val="single" w:sz="6" w:space="8" w:color="000000"/>
                                        <w:left w:val="none" w:sz="0" w:space="0" w:color="auto"/>
                                        <w:bottom w:val="none" w:sz="0" w:space="0" w:color="auto"/>
                                        <w:right w:val="none" w:sz="0" w:space="0" w:color="auto"/>
                                      </w:divBdr>
                                    </w:div>
                                    <w:div w:id="771828323">
                                      <w:marLeft w:val="0"/>
                                      <w:marRight w:val="0"/>
                                      <w:marTop w:val="0"/>
                                      <w:marBottom w:val="0"/>
                                      <w:divBdr>
                                        <w:top w:val="none" w:sz="0" w:space="0" w:color="auto"/>
                                        <w:left w:val="none" w:sz="0" w:space="0" w:color="auto"/>
                                        <w:bottom w:val="none" w:sz="0" w:space="0" w:color="auto"/>
                                        <w:right w:val="none" w:sz="0" w:space="0" w:color="auto"/>
                                      </w:divBdr>
                                    </w:div>
                                    <w:div w:id="522206377">
                                      <w:marLeft w:val="0"/>
                                      <w:marRight w:val="0"/>
                                      <w:marTop w:val="0"/>
                                      <w:marBottom w:val="0"/>
                                      <w:divBdr>
                                        <w:top w:val="none" w:sz="0" w:space="0" w:color="auto"/>
                                        <w:left w:val="none" w:sz="0" w:space="0" w:color="auto"/>
                                        <w:bottom w:val="none" w:sz="0" w:space="0" w:color="auto"/>
                                        <w:right w:val="none" w:sz="0" w:space="0" w:color="auto"/>
                                      </w:divBdr>
                                    </w:div>
                                    <w:div w:id="756486558">
                                      <w:marLeft w:val="0"/>
                                      <w:marRight w:val="0"/>
                                      <w:marTop w:val="0"/>
                                      <w:marBottom w:val="0"/>
                                      <w:divBdr>
                                        <w:top w:val="none" w:sz="0" w:space="0" w:color="auto"/>
                                        <w:left w:val="none" w:sz="0" w:space="0" w:color="auto"/>
                                        <w:bottom w:val="none" w:sz="0" w:space="0" w:color="auto"/>
                                        <w:right w:val="none" w:sz="0" w:space="0" w:color="auto"/>
                                      </w:divBdr>
                                    </w:div>
                                    <w:div w:id="1791390832">
                                      <w:marLeft w:val="0"/>
                                      <w:marRight w:val="0"/>
                                      <w:marTop w:val="0"/>
                                      <w:marBottom w:val="0"/>
                                      <w:divBdr>
                                        <w:top w:val="none" w:sz="0" w:space="0" w:color="auto"/>
                                        <w:left w:val="none" w:sz="0" w:space="0" w:color="auto"/>
                                        <w:bottom w:val="none" w:sz="0" w:space="0" w:color="auto"/>
                                        <w:right w:val="none" w:sz="0" w:space="0" w:color="auto"/>
                                      </w:divBdr>
                                    </w:div>
                                    <w:div w:id="405153898">
                                      <w:marLeft w:val="0"/>
                                      <w:marRight w:val="0"/>
                                      <w:marTop w:val="0"/>
                                      <w:marBottom w:val="0"/>
                                      <w:divBdr>
                                        <w:top w:val="none" w:sz="0" w:space="0" w:color="auto"/>
                                        <w:left w:val="none" w:sz="0" w:space="0" w:color="auto"/>
                                        <w:bottom w:val="none" w:sz="0" w:space="0" w:color="auto"/>
                                        <w:right w:val="none" w:sz="0" w:space="0" w:color="auto"/>
                                      </w:divBdr>
                                    </w:div>
                                    <w:div w:id="1826899077">
                                      <w:marLeft w:val="0"/>
                                      <w:marRight w:val="0"/>
                                      <w:marTop w:val="0"/>
                                      <w:marBottom w:val="0"/>
                                      <w:divBdr>
                                        <w:top w:val="none" w:sz="0" w:space="0" w:color="auto"/>
                                        <w:left w:val="none" w:sz="0" w:space="0" w:color="auto"/>
                                        <w:bottom w:val="none" w:sz="0" w:space="0" w:color="auto"/>
                                        <w:right w:val="none" w:sz="0" w:space="0" w:color="auto"/>
                                      </w:divBdr>
                                    </w:div>
                                    <w:div w:id="804354829">
                                      <w:marLeft w:val="0"/>
                                      <w:marRight w:val="0"/>
                                      <w:marTop w:val="150"/>
                                      <w:marBottom w:val="150"/>
                                      <w:divBdr>
                                        <w:top w:val="single" w:sz="6" w:space="8" w:color="000000"/>
                                        <w:left w:val="none" w:sz="0" w:space="0" w:color="auto"/>
                                        <w:bottom w:val="none" w:sz="0" w:space="0" w:color="auto"/>
                                        <w:right w:val="none" w:sz="0" w:space="0" w:color="auto"/>
                                      </w:divBdr>
                                    </w:div>
                                    <w:div w:id="1485468659">
                                      <w:marLeft w:val="0"/>
                                      <w:marRight w:val="0"/>
                                      <w:marTop w:val="0"/>
                                      <w:marBottom w:val="0"/>
                                      <w:divBdr>
                                        <w:top w:val="none" w:sz="0" w:space="0" w:color="auto"/>
                                        <w:left w:val="none" w:sz="0" w:space="0" w:color="auto"/>
                                        <w:bottom w:val="none" w:sz="0" w:space="0" w:color="auto"/>
                                        <w:right w:val="none" w:sz="0" w:space="0" w:color="auto"/>
                                      </w:divBdr>
                                    </w:div>
                                    <w:div w:id="1733850076">
                                      <w:marLeft w:val="0"/>
                                      <w:marRight w:val="0"/>
                                      <w:marTop w:val="0"/>
                                      <w:marBottom w:val="0"/>
                                      <w:divBdr>
                                        <w:top w:val="none" w:sz="0" w:space="0" w:color="auto"/>
                                        <w:left w:val="none" w:sz="0" w:space="0" w:color="auto"/>
                                        <w:bottom w:val="none" w:sz="0" w:space="0" w:color="auto"/>
                                        <w:right w:val="none" w:sz="0" w:space="0" w:color="auto"/>
                                      </w:divBdr>
                                    </w:div>
                                    <w:div w:id="1974092122">
                                      <w:marLeft w:val="0"/>
                                      <w:marRight w:val="0"/>
                                      <w:marTop w:val="0"/>
                                      <w:marBottom w:val="0"/>
                                      <w:divBdr>
                                        <w:top w:val="none" w:sz="0" w:space="0" w:color="auto"/>
                                        <w:left w:val="none" w:sz="0" w:space="0" w:color="auto"/>
                                        <w:bottom w:val="none" w:sz="0" w:space="0" w:color="auto"/>
                                        <w:right w:val="none" w:sz="0" w:space="0" w:color="auto"/>
                                      </w:divBdr>
                                    </w:div>
                                    <w:div w:id="690958358">
                                      <w:marLeft w:val="0"/>
                                      <w:marRight w:val="0"/>
                                      <w:marTop w:val="0"/>
                                      <w:marBottom w:val="0"/>
                                      <w:divBdr>
                                        <w:top w:val="none" w:sz="0" w:space="0" w:color="auto"/>
                                        <w:left w:val="none" w:sz="0" w:space="0" w:color="auto"/>
                                        <w:bottom w:val="none" w:sz="0" w:space="0" w:color="auto"/>
                                        <w:right w:val="none" w:sz="0" w:space="0" w:color="auto"/>
                                      </w:divBdr>
                                    </w:div>
                                    <w:div w:id="1393427302">
                                      <w:marLeft w:val="0"/>
                                      <w:marRight w:val="0"/>
                                      <w:marTop w:val="0"/>
                                      <w:marBottom w:val="0"/>
                                      <w:divBdr>
                                        <w:top w:val="none" w:sz="0" w:space="0" w:color="auto"/>
                                        <w:left w:val="none" w:sz="0" w:space="0" w:color="auto"/>
                                        <w:bottom w:val="none" w:sz="0" w:space="0" w:color="auto"/>
                                        <w:right w:val="none" w:sz="0" w:space="0" w:color="auto"/>
                                      </w:divBdr>
                                    </w:div>
                                    <w:div w:id="1931890139">
                                      <w:marLeft w:val="0"/>
                                      <w:marRight w:val="0"/>
                                      <w:marTop w:val="0"/>
                                      <w:marBottom w:val="0"/>
                                      <w:divBdr>
                                        <w:top w:val="none" w:sz="0" w:space="0" w:color="auto"/>
                                        <w:left w:val="none" w:sz="0" w:space="0" w:color="auto"/>
                                        <w:bottom w:val="none" w:sz="0" w:space="0" w:color="auto"/>
                                        <w:right w:val="none" w:sz="0" w:space="0" w:color="auto"/>
                                      </w:divBdr>
                                    </w:div>
                                    <w:div w:id="1933662968">
                                      <w:marLeft w:val="0"/>
                                      <w:marRight w:val="0"/>
                                      <w:marTop w:val="0"/>
                                      <w:marBottom w:val="0"/>
                                      <w:divBdr>
                                        <w:top w:val="none" w:sz="0" w:space="0" w:color="auto"/>
                                        <w:left w:val="none" w:sz="0" w:space="0" w:color="auto"/>
                                        <w:bottom w:val="none" w:sz="0" w:space="0" w:color="auto"/>
                                        <w:right w:val="none" w:sz="0" w:space="0" w:color="auto"/>
                                      </w:divBdr>
                                    </w:div>
                                    <w:div w:id="2026588447">
                                      <w:marLeft w:val="0"/>
                                      <w:marRight w:val="0"/>
                                      <w:marTop w:val="0"/>
                                      <w:marBottom w:val="0"/>
                                      <w:divBdr>
                                        <w:top w:val="none" w:sz="0" w:space="0" w:color="auto"/>
                                        <w:left w:val="none" w:sz="0" w:space="0" w:color="auto"/>
                                        <w:bottom w:val="none" w:sz="0" w:space="0" w:color="auto"/>
                                        <w:right w:val="none" w:sz="0" w:space="0" w:color="auto"/>
                                      </w:divBdr>
                                    </w:div>
                                    <w:div w:id="1059013687">
                                      <w:marLeft w:val="0"/>
                                      <w:marRight w:val="0"/>
                                      <w:marTop w:val="0"/>
                                      <w:marBottom w:val="0"/>
                                      <w:divBdr>
                                        <w:top w:val="none" w:sz="0" w:space="0" w:color="auto"/>
                                        <w:left w:val="none" w:sz="0" w:space="0" w:color="auto"/>
                                        <w:bottom w:val="none" w:sz="0" w:space="0" w:color="auto"/>
                                        <w:right w:val="none" w:sz="0" w:space="0" w:color="auto"/>
                                      </w:divBdr>
                                    </w:div>
                                    <w:div w:id="112556696">
                                      <w:marLeft w:val="0"/>
                                      <w:marRight w:val="0"/>
                                      <w:marTop w:val="0"/>
                                      <w:marBottom w:val="0"/>
                                      <w:divBdr>
                                        <w:top w:val="none" w:sz="0" w:space="0" w:color="auto"/>
                                        <w:left w:val="none" w:sz="0" w:space="0" w:color="auto"/>
                                        <w:bottom w:val="none" w:sz="0" w:space="0" w:color="auto"/>
                                        <w:right w:val="none" w:sz="0" w:space="0" w:color="auto"/>
                                      </w:divBdr>
                                    </w:div>
                                    <w:div w:id="1487550874">
                                      <w:marLeft w:val="0"/>
                                      <w:marRight w:val="0"/>
                                      <w:marTop w:val="0"/>
                                      <w:marBottom w:val="0"/>
                                      <w:divBdr>
                                        <w:top w:val="none" w:sz="0" w:space="0" w:color="auto"/>
                                        <w:left w:val="none" w:sz="0" w:space="0" w:color="auto"/>
                                        <w:bottom w:val="none" w:sz="0" w:space="0" w:color="auto"/>
                                        <w:right w:val="none" w:sz="0" w:space="0" w:color="auto"/>
                                      </w:divBdr>
                                    </w:div>
                                    <w:div w:id="1677271261">
                                      <w:marLeft w:val="0"/>
                                      <w:marRight w:val="0"/>
                                      <w:marTop w:val="0"/>
                                      <w:marBottom w:val="0"/>
                                      <w:divBdr>
                                        <w:top w:val="none" w:sz="0" w:space="0" w:color="auto"/>
                                        <w:left w:val="none" w:sz="0" w:space="0" w:color="auto"/>
                                        <w:bottom w:val="none" w:sz="0" w:space="0" w:color="auto"/>
                                        <w:right w:val="none" w:sz="0" w:space="0" w:color="auto"/>
                                      </w:divBdr>
                                    </w:div>
                                    <w:div w:id="1362626022">
                                      <w:marLeft w:val="0"/>
                                      <w:marRight w:val="0"/>
                                      <w:marTop w:val="150"/>
                                      <w:marBottom w:val="150"/>
                                      <w:divBdr>
                                        <w:top w:val="single" w:sz="6" w:space="8" w:color="000000"/>
                                        <w:left w:val="none" w:sz="0" w:space="0" w:color="auto"/>
                                        <w:bottom w:val="none" w:sz="0" w:space="0" w:color="auto"/>
                                        <w:right w:val="none" w:sz="0" w:space="0" w:color="auto"/>
                                      </w:divBdr>
                                    </w:div>
                                    <w:div w:id="1322733676">
                                      <w:marLeft w:val="0"/>
                                      <w:marRight w:val="0"/>
                                      <w:marTop w:val="0"/>
                                      <w:marBottom w:val="0"/>
                                      <w:divBdr>
                                        <w:top w:val="none" w:sz="0" w:space="0" w:color="auto"/>
                                        <w:left w:val="none" w:sz="0" w:space="0" w:color="auto"/>
                                        <w:bottom w:val="none" w:sz="0" w:space="0" w:color="auto"/>
                                        <w:right w:val="none" w:sz="0" w:space="0" w:color="auto"/>
                                      </w:divBdr>
                                    </w:div>
                                    <w:div w:id="1747845775">
                                      <w:marLeft w:val="0"/>
                                      <w:marRight w:val="0"/>
                                      <w:marTop w:val="150"/>
                                      <w:marBottom w:val="150"/>
                                      <w:divBdr>
                                        <w:top w:val="single" w:sz="6" w:space="8" w:color="000000"/>
                                        <w:left w:val="none" w:sz="0" w:space="0" w:color="auto"/>
                                        <w:bottom w:val="none" w:sz="0" w:space="0" w:color="auto"/>
                                        <w:right w:val="none" w:sz="0" w:space="0" w:color="auto"/>
                                      </w:divBdr>
                                    </w:div>
                                    <w:div w:id="787625201">
                                      <w:marLeft w:val="0"/>
                                      <w:marRight w:val="0"/>
                                      <w:marTop w:val="0"/>
                                      <w:marBottom w:val="0"/>
                                      <w:divBdr>
                                        <w:top w:val="none" w:sz="0" w:space="0" w:color="auto"/>
                                        <w:left w:val="none" w:sz="0" w:space="0" w:color="auto"/>
                                        <w:bottom w:val="none" w:sz="0" w:space="0" w:color="auto"/>
                                        <w:right w:val="none" w:sz="0" w:space="0" w:color="auto"/>
                                      </w:divBdr>
                                    </w:div>
                                    <w:div w:id="517962138">
                                      <w:marLeft w:val="0"/>
                                      <w:marRight w:val="0"/>
                                      <w:marTop w:val="150"/>
                                      <w:marBottom w:val="150"/>
                                      <w:divBdr>
                                        <w:top w:val="single" w:sz="6" w:space="8" w:color="000000"/>
                                        <w:left w:val="none" w:sz="0" w:space="0" w:color="auto"/>
                                        <w:bottom w:val="none" w:sz="0" w:space="0" w:color="auto"/>
                                        <w:right w:val="none" w:sz="0" w:space="0" w:color="auto"/>
                                      </w:divBdr>
                                    </w:div>
                                    <w:div w:id="732891736">
                                      <w:marLeft w:val="0"/>
                                      <w:marRight w:val="0"/>
                                      <w:marTop w:val="0"/>
                                      <w:marBottom w:val="0"/>
                                      <w:divBdr>
                                        <w:top w:val="none" w:sz="0" w:space="0" w:color="auto"/>
                                        <w:left w:val="none" w:sz="0" w:space="0" w:color="auto"/>
                                        <w:bottom w:val="none" w:sz="0" w:space="0" w:color="auto"/>
                                        <w:right w:val="none" w:sz="0" w:space="0" w:color="auto"/>
                                      </w:divBdr>
                                    </w:div>
                                    <w:div w:id="1560167723">
                                      <w:marLeft w:val="0"/>
                                      <w:marRight w:val="0"/>
                                      <w:marTop w:val="150"/>
                                      <w:marBottom w:val="150"/>
                                      <w:divBdr>
                                        <w:top w:val="single" w:sz="6" w:space="8" w:color="000000"/>
                                        <w:left w:val="none" w:sz="0" w:space="0" w:color="auto"/>
                                        <w:bottom w:val="none" w:sz="0" w:space="0" w:color="auto"/>
                                        <w:right w:val="none" w:sz="0" w:space="0" w:color="auto"/>
                                      </w:divBdr>
                                    </w:div>
                                    <w:div w:id="61625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4114</Words>
  <Characters>23454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c:creator>
  <cp:keywords/>
  <dc:description/>
  <cp:lastModifiedBy>md</cp:lastModifiedBy>
  <cp:revision>3</cp:revision>
  <dcterms:created xsi:type="dcterms:W3CDTF">2020-12-09T10:28:00Z</dcterms:created>
  <dcterms:modified xsi:type="dcterms:W3CDTF">2020-12-09T10:29:00Z</dcterms:modified>
</cp:coreProperties>
</file>